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278" w:rsidRPr="009C0278" w:rsidRDefault="009C0278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В настоящее время проблема нелегального оборота промышленной и продовольственной продукции является особо актуальной. </w:t>
      </w:r>
    </w:p>
    <w:p w:rsidR="009C0278" w:rsidRPr="009C0278" w:rsidRDefault="009C0278" w:rsidP="00DD304C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>Незаконный ввоз, производство и реализация контрафактной и фальсифицированной продукции не только дестабилизируют потребительский рынок, но и наносят серьезный ущерб экономике страны, вводя потребителей в заблуждение о качестве и происхождении товаров.</w:t>
      </w:r>
    </w:p>
    <w:p w:rsidR="009C0278" w:rsidRPr="009C0278" w:rsidRDefault="009C0278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В ответ на эту угрозу Правительство Российской Федерации решило разместить под государственный контроль весь объем продукции, производимой и импортируемой на территории страны. </w:t>
      </w:r>
    </w:p>
    <w:p w:rsidR="009C0278" w:rsidRPr="009C0278" w:rsidRDefault="009C0278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Для борьбы с подделками создана и активно функционирует национальная система цифровой маркировки и прослеживаемости товаров — Честный знак. </w:t>
      </w:r>
    </w:p>
    <w:p w:rsidR="00FA52FE" w:rsidRDefault="009C0278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BF4FBB">
        <w:rPr>
          <w:rFonts w:ascii="Comic Sans MS" w:eastAsia="Times New Roman" w:hAnsi="Comic Sans MS" w:cs="Times New Roman"/>
          <w:sz w:val="24"/>
          <w:szCs w:val="24"/>
          <w:lang w:eastAsia="ru-RU"/>
        </w:rPr>
        <w:t>Честный Знак — это новая система маркировки товаров в России, которая направлена на борьбу с контрафактной продукцией и защиту прав потребителей. Основная цель этой инициативы заключается в обеспечении прозрачности и прослеживаемости товаров на рынке.</w:t>
      </w:r>
    </w:p>
    <w:p w:rsidR="009C0278" w:rsidRPr="009C0278" w:rsidRDefault="009C0278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BF4FBB">
        <w:rPr>
          <w:rFonts w:ascii="Comic Sans MS" w:eastAsia="Times New Roman" w:hAnsi="Comic Sans MS" w:cs="Times New Roman"/>
          <w:sz w:val="24"/>
          <w:szCs w:val="24"/>
          <w:lang w:eastAsia="ru-RU"/>
        </w:rPr>
        <w:t>Каждый товар, подлежащий обязательной маркировке, получает уникальный код, который позволяет идентифицировать его на всех этапах цепочки поставок — от производителя до конечного потребителя</w:t>
      </w:r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, таким </w:t>
      </w:r>
      <w:proofErr w:type="gramStart"/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>образом  система</w:t>
      </w:r>
      <w:proofErr w:type="gramEnd"/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обеспечивает защиту потребителей. </w:t>
      </w:r>
    </w:p>
    <w:p w:rsidR="009C0278" w:rsidRDefault="007D5FD9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1403350</wp:posOffset>
            </wp:positionH>
            <wp:positionV relativeFrom="paragraph">
              <wp:posOffset>236855</wp:posOffset>
            </wp:positionV>
            <wp:extent cx="1447800" cy="1045845"/>
            <wp:effectExtent l="0" t="0" r="0" b="1905"/>
            <wp:wrapTight wrapText="bothSides">
              <wp:wrapPolygon edited="0">
                <wp:start x="0" y="0"/>
                <wp:lineTo x="0" y="21246"/>
                <wp:lineTo x="21316" y="21246"/>
                <wp:lineTo x="213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4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0278"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В настоящее время обязательной маркировке средствами идентификации подлежат:  </w:t>
      </w:r>
    </w:p>
    <w:p w:rsidR="00670C52" w:rsidRPr="009C0278" w:rsidRDefault="00670C52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9C0278" w:rsidRPr="007D5FD9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7" w:history="1">
        <w:r w:rsidR="009C0278" w:rsidRPr="007D5FD9">
          <w:rPr>
            <w:rStyle w:val="a4"/>
            <w:rFonts w:ascii="Comic Sans MS" w:hAnsi="Comic Sans MS"/>
            <w:color w:val="auto"/>
            <w:sz w:val="24"/>
            <w:szCs w:val="24"/>
            <w:u w:val="none"/>
            <w:bdr w:val="none" w:sz="0" w:space="0" w:color="auto" w:frame="1"/>
          </w:rPr>
          <w:t>пиво и слабоалкогольные напитки</w:t>
        </w:r>
      </w:hyperlink>
      <w:r w:rsidR="009C0278" w:rsidRPr="007D5FD9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8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молоко и молочная продукция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9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упакованная вода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0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табак</w:t>
        </w:r>
      </w:hyperlink>
      <w:r w:rsidR="009C0278" w:rsidRPr="009C0278">
        <w:rPr>
          <w:rStyle w:val="a4"/>
          <w:rFonts w:ascii="Comic Sans MS" w:hAnsi="Comic Sans MS" w:cs="Times New Roman"/>
          <w:color w:val="auto"/>
          <w:sz w:val="24"/>
          <w:szCs w:val="24"/>
          <w:u w:val="none"/>
          <w:bdr w:val="none" w:sz="0" w:space="0" w:color="auto" w:frame="1"/>
        </w:rPr>
        <w:t xml:space="preserve"> и </w:t>
      </w:r>
      <w:proofErr w:type="spellStart"/>
      <w:r w:rsidR="009C0278" w:rsidRPr="009C0278">
        <w:rPr>
          <w:rStyle w:val="a4"/>
          <w:rFonts w:ascii="Comic Sans MS" w:hAnsi="Comic Sans MS" w:cs="Times New Roman"/>
          <w:color w:val="auto"/>
          <w:sz w:val="24"/>
          <w:szCs w:val="24"/>
          <w:u w:val="none"/>
          <w:bdr w:val="none" w:sz="0" w:space="0" w:color="auto" w:frame="1"/>
        </w:rPr>
        <w:t>никотинсодержащая</w:t>
      </w:r>
      <w:proofErr w:type="spellEnd"/>
      <w:r w:rsidR="009C0278" w:rsidRPr="009C0278">
        <w:rPr>
          <w:rStyle w:val="a4"/>
          <w:rFonts w:ascii="Comic Sans MS" w:hAnsi="Comic Sans MS" w:cs="Times New Roman"/>
          <w:color w:val="auto"/>
          <w:sz w:val="24"/>
          <w:szCs w:val="24"/>
          <w:u w:val="none"/>
          <w:bdr w:val="none" w:sz="0" w:space="0" w:color="auto" w:frame="1"/>
        </w:rPr>
        <w:t xml:space="preserve"> продукция</w:t>
      </w:r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1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товары легкой промышленности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2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обувь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3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шубы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hyperlink r:id="rId14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духи и туалетная вода</w:t>
        </w:r>
      </w:hyperlink>
      <w:r w:rsidR="009C0278"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5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шины и покрышки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6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фотоаппараты и лампы вспышки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7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биологически активные добавки к пище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8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антисептики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19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кресла-коляски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20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безалкогольные напитки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21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морепродукты (икра)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22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велосипеды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23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безалкогольное пиво</w:t>
        </w:r>
      </w:hyperlink>
      <w:r w:rsidR="009C0278"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hyperlink r:id="rId24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корма для животных</w:t>
        </w:r>
      </w:hyperlink>
      <w:r w:rsidR="009C0278"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, </w:t>
      </w:r>
    </w:p>
    <w:p w:rsidR="009C0278" w:rsidRPr="009C0278" w:rsidRDefault="009C0278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растительные масла, </w:t>
      </w:r>
    </w:p>
    <w:p w:rsidR="009C0278" w:rsidRPr="009C0278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hyperlink r:id="rId25" w:history="1">
        <w:r w:rsidR="004612DB">
          <w:t>ветеринарные</w:t>
        </w:r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препараты</w:t>
        </w:r>
        <w:r w:rsidR="004612DB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,</w:t>
        </w:r>
      </w:hyperlink>
    </w:p>
    <w:p w:rsidR="009C0278" w:rsidRPr="009C0278" w:rsidRDefault="009C0278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hAnsi="Comic Sans MS" w:cs="Times New Roman"/>
          <w:sz w:val="24"/>
          <w:szCs w:val="24"/>
        </w:rPr>
      </w:pPr>
      <w:r w:rsidRPr="009C0278">
        <w:rPr>
          <w:rFonts w:ascii="Comic Sans MS" w:hAnsi="Comic Sans MS" w:cs="Times New Roman"/>
          <w:sz w:val="24"/>
          <w:szCs w:val="24"/>
          <w:bdr w:val="none" w:sz="0" w:space="0" w:color="auto" w:frame="1"/>
        </w:rPr>
        <w:t>консервированные продукты</w:t>
      </w:r>
      <w:r w:rsidRPr="009C0278">
        <w:rPr>
          <w:rFonts w:ascii="Comic Sans MS" w:hAnsi="Comic Sans MS" w:cs="Times New Roman"/>
          <w:sz w:val="24"/>
          <w:szCs w:val="24"/>
        </w:rPr>
        <w:t xml:space="preserve">, </w:t>
      </w:r>
    </w:p>
    <w:p w:rsidR="009C0278" w:rsidRPr="004612DB" w:rsidRDefault="00DD1ADC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hyperlink r:id="rId26" w:history="1">
        <w:r w:rsidR="009C0278" w:rsidRPr="009C0278">
          <w:rPr>
            <w:rStyle w:val="a4"/>
            <w:rFonts w:ascii="Comic Sans MS" w:hAnsi="Comic Sans MS" w:cs="Times New Roman"/>
            <w:color w:val="auto"/>
            <w:sz w:val="24"/>
            <w:szCs w:val="24"/>
            <w:u w:val="none"/>
            <w:bdr w:val="none" w:sz="0" w:space="0" w:color="auto" w:frame="1"/>
          </w:rPr>
          <w:t>технические средства реабилитации</w:t>
        </w:r>
      </w:hyperlink>
      <w:r w:rsidR="004612DB">
        <w:rPr>
          <w:rFonts w:ascii="Comic Sans MS" w:hAnsi="Comic Sans MS" w:cs="Times New Roman"/>
          <w:sz w:val="24"/>
          <w:szCs w:val="24"/>
        </w:rPr>
        <w:t xml:space="preserve">, </w:t>
      </w:r>
    </w:p>
    <w:p w:rsidR="004612DB" w:rsidRPr="004612DB" w:rsidRDefault="004612DB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hAnsi="Comic Sans MS" w:cs="Times New Roman"/>
          <w:sz w:val="24"/>
          <w:szCs w:val="24"/>
        </w:rPr>
        <w:t>лекарства,</w:t>
      </w:r>
    </w:p>
    <w:p w:rsidR="004612DB" w:rsidRPr="009C0278" w:rsidRDefault="004612DB" w:rsidP="009C0278">
      <w:pPr>
        <w:pStyle w:val="a7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>медицинские изделия.</w:t>
      </w:r>
    </w:p>
    <w:p w:rsidR="0025484E" w:rsidRDefault="009C0278" w:rsidP="0025484E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  <w:t xml:space="preserve">Маркировка представляет собой штрих-код Data Matrix, который наносят на упаковку, ярлык или прямо на товар. </w:t>
      </w:r>
    </w:p>
    <w:p w:rsidR="00DD304C" w:rsidRDefault="007D5FD9" w:rsidP="007D5FD9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88900</wp:posOffset>
            </wp:positionV>
            <wp:extent cx="1638300" cy="1151890"/>
            <wp:effectExtent l="19050" t="0" r="0" b="0"/>
            <wp:wrapTight wrapText="bothSides">
              <wp:wrapPolygon edited="0">
                <wp:start x="-251" y="0"/>
                <wp:lineTo x="-251" y="21076"/>
                <wp:lineTo x="21600" y="21076"/>
                <wp:lineTo x="21600" y="0"/>
                <wp:lineTo x="-251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0278" w:rsidRPr="009C027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  <w:t xml:space="preserve">Например, </w:t>
      </w:r>
    </w:p>
    <w:p w:rsidR="007D5FD9" w:rsidRDefault="009C0278" w:rsidP="007D5FD9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  <w:t xml:space="preserve">на обувных товарах их наносят на  упаковку или товар, бумажный или тканевый ярлык. </w:t>
      </w:r>
    </w:p>
    <w:p w:rsidR="009C0278" w:rsidRPr="009C0278" w:rsidRDefault="007D5FD9" w:rsidP="007D5FD9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216535</wp:posOffset>
            </wp:positionV>
            <wp:extent cx="1470660" cy="1001395"/>
            <wp:effectExtent l="0" t="0" r="0" b="8255"/>
            <wp:wrapTight wrapText="bothSides">
              <wp:wrapPolygon edited="0">
                <wp:start x="0" y="0"/>
                <wp:lineTo x="0" y="21367"/>
                <wp:lineTo x="21264" y="21367"/>
                <wp:lineTo x="2126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0278" w:rsidRPr="009C027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ru-RU"/>
        </w:rPr>
        <w:t>На табачной продукции код Data Matrix наносится на нижнюю или боковую сторону упаковки.</w:t>
      </w:r>
    </w:p>
    <w:p w:rsidR="007D5FD9" w:rsidRDefault="009C0278" w:rsidP="009C0278">
      <w:pPr>
        <w:spacing w:after="0" w:line="240" w:lineRule="auto"/>
        <w:ind w:firstLine="567"/>
        <w:jc w:val="both"/>
        <w:rPr>
          <w:rFonts w:ascii="Comic Sans MS" w:hAnsi="Comic Sans MS" w:cs="Times New Roman"/>
          <w:sz w:val="24"/>
          <w:szCs w:val="24"/>
          <w:shd w:val="clear" w:color="auto" w:fill="FFFFFF"/>
        </w:rPr>
      </w:pP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Нанесение цифровой маркировки позволяет получить всю информацию о товаре: название предприятия-изготовителя, место, дату и время производства или продажи, срок годности, артикул, номер декларации о соответствии. </w:t>
      </w:r>
    </w:p>
    <w:tbl>
      <w:tblPr>
        <w:tblpPr w:leftFromText="180" w:rightFromText="180" w:vertAnchor="text" w:horzAnchor="margin" w:tblpXSpec="center" w:tblpY="69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lastRenderedPageBreak/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5-24-89,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5B3044">
              <w:rPr>
                <w:rFonts w:eastAsia="Times New Roman" w:cs="Times New Roman"/>
                <w:lang w:eastAsia="ru-RU"/>
              </w:rPr>
              <w:t xml:space="preserve"> ул. </w:t>
            </w:r>
            <w:proofErr w:type="spellStart"/>
            <w:r w:rsidRPr="005B3044">
              <w:rPr>
                <w:rFonts w:eastAsia="Times New Roman" w:cs="Times New Roman"/>
                <w:lang w:eastAsia="ru-RU"/>
              </w:rPr>
              <w:t>Муханова</w:t>
            </w:r>
            <w:proofErr w:type="spellEnd"/>
            <w:r w:rsidRPr="005B3044">
              <w:rPr>
                <w:rFonts w:eastAsia="Times New Roman" w:cs="Times New Roman"/>
                <w:lang w:eastAsia="ru-RU"/>
              </w:rPr>
              <w:t>, 20, тел. 8(395-3</w:t>
            </w:r>
            <w:proofErr w:type="gramStart"/>
            <w:r w:rsidRPr="005B3044">
              <w:rPr>
                <w:rFonts w:eastAsia="Times New Roman" w:cs="Times New Roman"/>
                <w:lang w:eastAsia="ru-RU"/>
              </w:rPr>
              <w:t>)  42</w:t>
            </w:r>
            <w:proofErr w:type="gramEnd"/>
            <w:r w:rsidRPr="005B3044">
              <w:rPr>
                <w:rFonts w:eastAsia="Times New Roman" w:cs="Times New Roman"/>
                <w:lang w:eastAsia="ru-RU"/>
              </w:rPr>
              <w:t>-57-50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D1ADC" w:rsidRPr="00FD722C" w:rsidTr="00DD1AD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  <w:hyperlink r:id="rId29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DD304C" w:rsidRDefault="009C0278" w:rsidP="009C0278">
      <w:pPr>
        <w:spacing w:after="0" w:line="240" w:lineRule="auto"/>
        <w:ind w:firstLine="567"/>
        <w:jc w:val="both"/>
        <w:rPr>
          <w:rFonts w:ascii="Comic Sans MS" w:hAnsi="Comic Sans MS" w:cs="Times New Roman"/>
          <w:sz w:val="24"/>
          <w:szCs w:val="24"/>
          <w:shd w:val="clear" w:color="auto" w:fill="FFFFFF"/>
        </w:rPr>
      </w:pP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Данные хранятся в </w:t>
      </w:r>
      <w:r w:rsidR="00013387">
        <w:rPr>
          <w:rFonts w:ascii="Comic Sans MS" w:hAnsi="Comic Sans MS" w:cs="Times New Roman"/>
          <w:sz w:val="24"/>
          <w:szCs w:val="24"/>
          <w:shd w:val="clear" w:color="auto" w:fill="FFFFFF"/>
        </w:rPr>
        <w:t>г</w:t>
      </w: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осударственной информационной системе. </w:t>
      </w:r>
    </w:p>
    <w:p w:rsidR="009C0278" w:rsidRPr="009C0278" w:rsidRDefault="009C0278" w:rsidP="009C0278">
      <w:pPr>
        <w:spacing w:after="0" w:line="240" w:lineRule="auto"/>
        <w:ind w:firstLine="567"/>
        <w:jc w:val="both"/>
        <w:rPr>
          <w:rFonts w:ascii="Comic Sans MS" w:hAnsi="Comic Sans MS" w:cs="Times New Roman"/>
          <w:sz w:val="24"/>
          <w:szCs w:val="24"/>
          <w:shd w:val="clear" w:color="auto" w:fill="FFFFFF"/>
        </w:rPr>
      </w:pP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За счет фиксации движения на каждом этапе в системе Честный знак исключается появление </w:t>
      </w:r>
      <w:r w:rsidR="0025484E">
        <w:rPr>
          <w:rFonts w:ascii="Comic Sans MS" w:hAnsi="Comic Sans MS" w:cs="Times New Roman"/>
          <w:sz w:val="24"/>
          <w:szCs w:val="24"/>
          <w:shd w:val="clear" w:color="auto" w:fill="FFFFFF"/>
        </w:rPr>
        <w:t>нелегальной продукции,</w:t>
      </w: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 возможность повторн</w:t>
      </w:r>
      <w:r w:rsidR="0025484E">
        <w:rPr>
          <w:rFonts w:ascii="Comic Sans MS" w:hAnsi="Comic Sans MS" w:cs="Times New Roman"/>
          <w:sz w:val="24"/>
          <w:szCs w:val="24"/>
          <w:shd w:val="clear" w:color="auto" w:fill="FFFFFF"/>
        </w:rPr>
        <w:t>ых</w:t>
      </w:r>
      <w:r w:rsidR="0088795B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 </w:t>
      </w:r>
      <w:r w:rsidR="0025484E">
        <w:rPr>
          <w:rFonts w:ascii="Comic Sans MS" w:hAnsi="Comic Sans MS" w:cs="Times New Roman"/>
          <w:sz w:val="24"/>
          <w:szCs w:val="24"/>
          <w:shd w:val="clear" w:color="auto" w:fill="FFFFFF"/>
        </w:rPr>
        <w:t>продаж</w:t>
      </w: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 товаров, в том числе продукции с истекшим сроком годности. </w:t>
      </w:r>
    </w:p>
    <w:p w:rsidR="009C0278" w:rsidRPr="009C0278" w:rsidRDefault="009C0278" w:rsidP="009C0278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C0278">
        <w:rPr>
          <w:rFonts w:ascii="Comic Sans MS" w:eastAsia="Times New Roman" w:hAnsi="Comic Sans MS" w:cs="Times New Roman"/>
          <w:sz w:val="24"/>
          <w:szCs w:val="24"/>
          <w:lang w:eastAsia="ru-RU"/>
        </w:rPr>
        <w:t>К 2026 году запланировано, что код обязательной маркировки Data Matrix будет нанесен на большинство товаров в России.</w:t>
      </w:r>
    </w:p>
    <w:p w:rsidR="009C0278" w:rsidRPr="009C0278" w:rsidRDefault="009C0278" w:rsidP="009C0278">
      <w:pPr>
        <w:shd w:val="clear" w:color="auto" w:fill="FFFFFF"/>
        <w:spacing w:after="0" w:line="240" w:lineRule="auto"/>
        <w:ind w:firstLine="480"/>
        <w:jc w:val="both"/>
        <w:rPr>
          <w:rFonts w:ascii="Comic Sans MS" w:hAnsi="Comic Sans MS" w:cs="Times New Roman"/>
          <w:sz w:val="24"/>
          <w:szCs w:val="24"/>
        </w:rPr>
      </w:pPr>
      <w:r w:rsidRPr="009C0278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С подробной информацией о маркировке товаров средствами идентификации можно ознакомиться на официальном сайте «Честный знак» </w:t>
      </w:r>
      <w:r w:rsidRPr="0025484E">
        <w:rPr>
          <w:rFonts w:ascii="Comic Sans MS" w:hAnsi="Comic Sans MS" w:cs="Times New Roman"/>
          <w:sz w:val="24"/>
          <w:szCs w:val="24"/>
          <w:shd w:val="clear" w:color="auto" w:fill="FFFFFF"/>
        </w:rPr>
        <w:t xml:space="preserve">– </w:t>
      </w:r>
      <w:hyperlink r:id="rId30" w:tgtFrame="_blank" w:history="1">
        <w:r w:rsidRPr="0025484E">
          <w:rPr>
            <w:rStyle w:val="a4"/>
            <w:rFonts w:ascii="Comic Sans MS" w:hAnsi="Comic Sans MS"/>
            <w:color w:val="auto"/>
            <w:sz w:val="24"/>
            <w:szCs w:val="24"/>
            <w:u w:val="none"/>
            <w:shd w:val="clear" w:color="auto" w:fill="FFFFFF"/>
          </w:rPr>
          <w:t>https://честныйзнак.рф.</w:t>
        </w:r>
      </w:hyperlink>
    </w:p>
    <w:p w:rsidR="009C0278" w:rsidRPr="00D901B7" w:rsidRDefault="009C0278" w:rsidP="009C0278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0A2" w:rsidRPr="00C47C6E" w:rsidRDefault="002470A2" w:rsidP="0088795B">
      <w:pPr>
        <w:spacing w:after="0" w:line="160" w:lineRule="atLeast"/>
        <w:jc w:val="right"/>
        <w:rPr>
          <w:rFonts w:cs="Times New Roman"/>
          <w:i/>
          <w:sz w:val="20"/>
          <w:szCs w:val="20"/>
        </w:rPr>
      </w:pPr>
      <w:r w:rsidRPr="00C47C6E">
        <w:rPr>
          <w:rFonts w:cs="Times New Roman"/>
          <w:i/>
          <w:sz w:val="20"/>
          <w:szCs w:val="20"/>
        </w:rPr>
        <w:t>Информация подготовлена</w:t>
      </w:r>
    </w:p>
    <w:p w:rsidR="00B6724B" w:rsidRPr="002470A2" w:rsidRDefault="002470A2" w:rsidP="0088795B">
      <w:pPr>
        <w:widowControl w:val="0"/>
        <w:autoSpaceDE w:val="0"/>
        <w:autoSpaceDN w:val="0"/>
        <w:adjustRightInd w:val="0"/>
        <w:spacing w:after="0" w:line="160" w:lineRule="atLeast"/>
        <w:ind w:right="142"/>
        <w:jc w:val="right"/>
        <w:rPr>
          <w:rFonts w:cs="Times New Roman"/>
          <w:b/>
          <w:bCs/>
          <w:sz w:val="20"/>
          <w:szCs w:val="20"/>
        </w:rPr>
      </w:pPr>
      <w:r w:rsidRPr="00C47C6E">
        <w:rPr>
          <w:rFonts w:cs="Times New Roman"/>
          <w:i/>
          <w:sz w:val="20"/>
          <w:szCs w:val="20"/>
        </w:rPr>
        <w:t>с использованием СП</w:t>
      </w:r>
      <w:bookmarkStart w:id="0" w:name="_GoBack"/>
      <w:bookmarkEnd w:id="0"/>
      <w:r w:rsidRPr="00C47C6E">
        <w:rPr>
          <w:rFonts w:cs="Times New Roman"/>
          <w:i/>
          <w:sz w:val="20"/>
          <w:szCs w:val="20"/>
        </w:rPr>
        <w:t>С Консультант Плюс</w:t>
      </w:r>
      <w:r w:rsidR="007D5FD9">
        <w:rPr>
          <w:rFonts w:cs="Times New Roman"/>
          <w:i/>
          <w:sz w:val="20"/>
          <w:szCs w:val="20"/>
        </w:rPr>
        <w:t xml:space="preserve">, </w:t>
      </w:r>
      <w:r w:rsidR="00FA52FE">
        <w:rPr>
          <w:rFonts w:cs="Times New Roman"/>
          <w:i/>
          <w:sz w:val="20"/>
          <w:szCs w:val="20"/>
        </w:rPr>
        <w:t>государственной системы цифровой маркировки «Честный знак»</w:t>
      </w:r>
    </w:p>
    <w:p w:rsidR="0088795B" w:rsidRDefault="0088795B" w:rsidP="009C0278">
      <w:pPr>
        <w:jc w:val="center"/>
        <w:rPr>
          <w:rFonts w:cs="Times New Roman"/>
          <w:b/>
        </w:rPr>
      </w:pPr>
    </w:p>
    <w:p w:rsidR="0088795B" w:rsidRDefault="0088795B" w:rsidP="009C0278">
      <w:pPr>
        <w:jc w:val="center"/>
        <w:rPr>
          <w:rFonts w:cs="Times New Roman"/>
          <w:b/>
        </w:rPr>
      </w:pPr>
    </w:p>
    <w:p w:rsidR="0088795B" w:rsidRDefault="0088795B" w:rsidP="009C0278">
      <w:pPr>
        <w:jc w:val="center"/>
        <w:rPr>
          <w:rFonts w:cs="Times New Roman"/>
          <w:b/>
        </w:rPr>
      </w:pPr>
    </w:p>
    <w:p w:rsidR="0088795B" w:rsidRDefault="0088795B" w:rsidP="009C0278">
      <w:pPr>
        <w:jc w:val="center"/>
        <w:rPr>
          <w:rFonts w:cs="Times New Roman"/>
          <w:b/>
        </w:rPr>
      </w:pPr>
    </w:p>
    <w:p w:rsidR="0088795B" w:rsidRDefault="0088795B" w:rsidP="009C0278">
      <w:pPr>
        <w:jc w:val="center"/>
        <w:rPr>
          <w:rFonts w:cs="Times New Roman"/>
          <w:b/>
        </w:rPr>
      </w:pPr>
    </w:p>
    <w:p w:rsidR="00013387" w:rsidRDefault="00013387" w:rsidP="009C0278">
      <w:pPr>
        <w:jc w:val="center"/>
        <w:rPr>
          <w:rFonts w:cs="Times New Roman"/>
          <w:b/>
        </w:rPr>
      </w:pPr>
    </w:p>
    <w:p w:rsidR="00C47C6E" w:rsidRPr="009C0278" w:rsidRDefault="00C47C6E" w:rsidP="009C0278">
      <w:pPr>
        <w:jc w:val="center"/>
      </w:pPr>
      <w:r w:rsidRPr="0031017C">
        <w:rPr>
          <w:rFonts w:cs="Times New Roman"/>
          <w:b/>
        </w:rPr>
        <w:t>Ждем Вас по адресам:</w:t>
      </w:r>
    </w:p>
    <w:p w:rsidR="00C47C6E" w:rsidRPr="0031017C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</w:rPr>
      </w:pPr>
      <w:r w:rsidRPr="0031017C">
        <w:rPr>
          <w:rFonts w:cs="Times New Roman"/>
          <w:b/>
          <w:bCs/>
        </w:rPr>
        <w:t>ФБУЗ «Центр гигиены и эпидемиологии</w:t>
      </w:r>
    </w:p>
    <w:p w:rsidR="00C47C6E" w:rsidRPr="0031017C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eastAsia="Times New Roman" w:cs="Times New Roman"/>
          <w:b/>
          <w:lang w:eastAsia="ru-RU"/>
        </w:rPr>
      </w:pPr>
      <w:r w:rsidRPr="0031017C">
        <w:rPr>
          <w:rFonts w:cs="Times New Roman"/>
          <w:b/>
          <w:bCs/>
        </w:rPr>
        <w:t>в Иркутской области»</w:t>
      </w:r>
    </w:p>
    <w:p w:rsidR="00B6724B" w:rsidRPr="0031017C" w:rsidRDefault="00B6724B" w:rsidP="000A1AD8">
      <w:pPr>
        <w:spacing w:after="0" w:line="240" w:lineRule="auto"/>
        <w:jc w:val="both"/>
      </w:pPr>
    </w:p>
    <w:p w:rsidR="00C65294" w:rsidRDefault="00C65294" w:rsidP="00670C52">
      <w:pPr>
        <w:pStyle w:val="a3"/>
        <w:spacing w:before="0" w:beforeAutospacing="0" w:after="0" w:afterAutospacing="0"/>
        <w:jc w:val="both"/>
        <w:rPr>
          <w:noProof/>
        </w:rPr>
      </w:pPr>
    </w:p>
    <w:p w:rsidR="00670C52" w:rsidRPr="00670C52" w:rsidRDefault="0088795B" w:rsidP="00670C52">
      <w:pPr>
        <w:pStyle w:val="a3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65405</wp:posOffset>
            </wp:positionV>
            <wp:extent cx="3143885" cy="2668905"/>
            <wp:effectExtent l="19050" t="0" r="0" b="0"/>
            <wp:wrapTight wrapText="bothSides">
              <wp:wrapPolygon edited="0">
                <wp:start x="-131" y="0"/>
                <wp:lineTo x="-131" y="21430"/>
                <wp:lineTo x="21596" y="21430"/>
                <wp:lineTo x="21596" y="0"/>
                <wp:lineTo x="-131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0278" w:rsidRPr="0088795B" w:rsidRDefault="0088795B" w:rsidP="009C02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4E1F76" w:themeColor="accent2" w:themeShade="80"/>
          <w:sz w:val="36"/>
          <w:szCs w:val="36"/>
          <w:shd w:val="clear" w:color="auto" w:fill="ECF1F7"/>
        </w:rPr>
      </w:pPr>
      <w:r w:rsidRPr="0088795B">
        <w:rPr>
          <w:rFonts w:ascii="Times New Roman" w:hAnsi="Times New Roman" w:cs="Times New Roman"/>
          <w:b/>
          <w:bCs/>
          <w:color w:val="4E1F76" w:themeColor="accent2" w:themeShade="80"/>
          <w:sz w:val="36"/>
          <w:szCs w:val="36"/>
        </w:rPr>
        <w:t>Единая национальная система цифровой маркировки</w:t>
      </w:r>
    </w:p>
    <w:p w:rsidR="00F420A3" w:rsidRPr="009C16FC" w:rsidRDefault="00F420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D1ADC" w:rsidRDefault="00DD1AD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D1ADC" w:rsidRDefault="00DD1AD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D1ADC" w:rsidRDefault="00DD1AD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D1ADC" w:rsidRDefault="00DD1AD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D1ADC" w:rsidRDefault="00DD1AD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D1ADC" w:rsidRDefault="00DD1AD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5F1DD9" w:rsidRPr="00C13A02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C13A02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57035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57035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752EB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15"/>
  </w:num>
  <w:num w:numId="5">
    <w:abstractNumId w:val="9"/>
  </w:num>
  <w:num w:numId="6">
    <w:abstractNumId w:val="8"/>
  </w:num>
  <w:num w:numId="7">
    <w:abstractNumId w:val="17"/>
  </w:num>
  <w:num w:numId="8">
    <w:abstractNumId w:val="14"/>
  </w:num>
  <w:num w:numId="9">
    <w:abstractNumId w:val="12"/>
  </w:num>
  <w:num w:numId="10">
    <w:abstractNumId w:val="16"/>
  </w:num>
  <w:num w:numId="11">
    <w:abstractNumId w:val="4"/>
  </w:num>
  <w:num w:numId="12">
    <w:abstractNumId w:val="13"/>
  </w:num>
  <w:num w:numId="13">
    <w:abstractNumId w:val="3"/>
  </w:num>
  <w:num w:numId="14">
    <w:abstractNumId w:val="7"/>
  </w:num>
  <w:num w:numId="15">
    <w:abstractNumId w:val="6"/>
  </w:num>
  <w:num w:numId="16">
    <w:abstractNumId w:val="5"/>
  </w:num>
  <w:num w:numId="17">
    <w:abstractNumId w:val="18"/>
  </w:num>
  <w:num w:numId="18">
    <w:abstractNumId w:val="2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31C7B"/>
    <w:rsid w:val="00455E72"/>
    <w:rsid w:val="004612DB"/>
    <w:rsid w:val="004630C7"/>
    <w:rsid w:val="004A0D47"/>
    <w:rsid w:val="004D1262"/>
    <w:rsid w:val="004E2430"/>
    <w:rsid w:val="004E7ECD"/>
    <w:rsid w:val="004F1950"/>
    <w:rsid w:val="004F23F1"/>
    <w:rsid w:val="00524DA8"/>
    <w:rsid w:val="00534ABD"/>
    <w:rsid w:val="00563541"/>
    <w:rsid w:val="00575E53"/>
    <w:rsid w:val="005B3044"/>
    <w:rsid w:val="005B490B"/>
    <w:rsid w:val="005F1DD9"/>
    <w:rsid w:val="0062092C"/>
    <w:rsid w:val="00626D18"/>
    <w:rsid w:val="006451AF"/>
    <w:rsid w:val="00653B17"/>
    <w:rsid w:val="006654BF"/>
    <w:rsid w:val="006666F8"/>
    <w:rsid w:val="00670C52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D5FD9"/>
    <w:rsid w:val="0088795B"/>
    <w:rsid w:val="008B732C"/>
    <w:rsid w:val="008C59D8"/>
    <w:rsid w:val="008D6A11"/>
    <w:rsid w:val="008E4FDC"/>
    <w:rsid w:val="009309FE"/>
    <w:rsid w:val="00935DCB"/>
    <w:rsid w:val="009459EC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F5C24"/>
    <w:rsid w:val="00AF60B1"/>
    <w:rsid w:val="00B159BC"/>
    <w:rsid w:val="00B256D5"/>
    <w:rsid w:val="00B31FB2"/>
    <w:rsid w:val="00B6724B"/>
    <w:rsid w:val="00B74CB4"/>
    <w:rsid w:val="00BA57D2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8D0919"/>
  <w15:docId w15:val="{FFCBB40F-F7BD-4B64-84DD-8BB03530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92278F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business/projects/fur/" TargetMode="External"/><Relationship Id="rId18" Type="http://schemas.openxmlformats.org/officeDocument/2006/relationships/hyperlink" Target="https://xn--80ajghhoc2aj1c8b.xn--p1ai/business/projects/antiseptic/" TargetMode="External"/><Relationship Id="rId26" Type="http://schemas.openxmlformats.org/officeDocument/2006/relationships/hyperlink" Target="https://xn--80ajghhoc2aj1c8b.xn--p1ai/business/projects/technical_rehabilitatio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business/projects/caviar/" TargetMode="External"/><Relationship Id="rId7" Type="http://schemas.openxmlformats.org/officeDocument/2006/relationships/hyperlink" Target="https://xn--80ajghhoc2aj1c8b.xn--p1ai/business/projects/beer/" TargetMode="External"/><Relationship Id="rId12" Type="http://schemas.openxmlformats.org/officeDocument/2006/relationships/hyperlink" Target="https://xn--80ajghhoc2aj1c8b.xn--p1ai/business/projects/footwear/" TargetMode="External"/><Relationship Id="rId17" Type="http://schemas.openxmlformats.org/officeDocument/2006/relationships/hyperlink" Target="https://xn--80ajghhoc2aj1c8b.xn--p1ai/business/projects/dietarysup/" TargetMode="External"/><Relationship Id="rId25" Type="http://schemas.openxmlformats.org/officeDocument/2006/relationships/hyperlink" Target="https://xn--80ajghhoc2aj1c8b.xn--p1ai/business/projects/veterinary_products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business/projects/photo_cameras_and_flashbulbs/" TargetMode="External"/><Relationship Id="rId20" Type="http://schemas.openxmlformats.org/officeDocument/2006/relationships/hyperlink" Target="https://xn--80ajghhoc2aj1c8b.xn--p1ai/business/projects/beverages/" TargetMode="External"/><Relationship Id="rId29" Type="http://schemas.openxmlformats.org/officeDocument/2006/relationships/hyperlink" Target="mailto:ffbuz-u-obao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xn--80ajghhoc2aj1c8b.xn--p1ai/business/projects/light_industry/" TargetMode="External"/><Relationship Id="rId24" Type="http://schemas.openxmlformats.org/officeDocument/2006/relationships/hyperlink" Target="https://xn--80ajghhoc2aj1c8b.xn--p1ai/business/projects/pet_food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business/projects/tyres/" TargetMode="External"/><Relationship Id="rId23" Type="http://schemas.openxmlformats.org/officeDocument/2006/relationships/hyperlink" Target="https://xn--80ajghhoc2aj1c8b.xn--p1ai/business/projects/nonalcoholic_beer/" TargetMode="External"/><Relationship Id="rId28" Type="http://schemas.openxmlformats.org/officeDocument/2006/relationships/image" Target="media/image4.jpeg"/><Relationship Id="rId10" Type="http://schemas.openxmlformats.org/officeDocument/2006/relationships/hyperlink" Target="https://xn--80ajghhoc2aj1c8b.xn--p1ai/business/projects/tobacco/" TargetMode="External"/><Relationship Id="rId19" Type="http://schemas.openxmlformats.org/officeDocument/2006/relationships/hyperlink" Target="https://xn--80ajghhoc2aj1c8b.xn--p1ai/business/projects/wheelchairs/" TargetMode="External"/><Relationship Id="rId31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business/projects/water/" TargetMode="External"/><Relationship Id="rId14" Type="http://schemas.openxmlformats.org/officeDocument/2006/relationships/hyperlink" Target="https://xn--80ajghhoc2aj1c8b.xn--p1ai/business/projects/perfumes/" TargetMode="External"/><Relationship Id="rId22" Type="http://schemas.openxmlformats.org/officeDocument/2006/relationships/hyperlink" Target="https://xn--80ajghhoc2aj1c8b.xn--p1ai/business/projects/bicycles/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s://xn--80ajghhoc2aj1c8b.xn--p1ai./" TargetMode="External"/><Relationship Id="rId8" Type="http://schemas.openxmlformats.org/officeDocument/2006/relationships/hyperlink" Target="https://xn--80ajghhoc2aj1c8b.xn--p1ai/business/projects/dair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7D12-ACAC-434D-A84E-954008A1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4</cp:revision>
  <cp:lastPrinted>2024-04-08T08:37:00Z</cp:lastPrinted>
  <dcterms:created xsi:type="dcterms:W3CDTF">2024-11-13T05:17:00Z</dcterms:created>
  <dcterms:modified xsi:type="dcterms:W3CDTF">2024-11-13T05:29:00Z</dcterms:modified>
</cp:coreProperties>
</file>