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25" w:rsidRPr="00D451A5" w:rsidRDefault="004D5D25" w:rsidP="00112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Целесообразность  получения  кредитов</w:t>
      </w:r>
      <w:r w:rsidR="00593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высоких ставок.</w:t>
      </w:r>
    </w:p>
    <w:p w:rsidR="00932FDB" w:rsidRDefault="00932FDB" w:rsidP="00112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26C2" w:rsidRPr="003E0854" w:rsidRDefault="0011274E" w:rsidP="00D451A5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Кредиты становятся все менее доступными для населения. Так, в</w:t>
      </w:r>
      <w:r w:rsidR="0081144B" w:rsidRPr="00D451A5">
        <w:rPr>
          <w:rFonts w:ascii="Times New Roman" w:hAnsi="Times New Roman" w:cs="Times New Roman"/>
          <w:spacing w:val="-3"/>
          <w:sz w:val="24"/>
          <w:szCs w:val="24"/>
        </w:rPr>
        <w:t> сентябре </w:t>
      </w:r>
      <w:r w:rsidR="0081144B" w:rsidRPr="00D451A5">
        <w:rPr>
          <w:rStyle w:val="a5"/>
          <w:rFonts w:ascii="Times New Roman" w:hAnsi="Times New Roman" w:cs="Times New Roman"/>
          <w:b w:val="0"/>
          <w:spacing w:val="-3"/>
          <w:sz w:val="24"/>
          <w:szCs w:val="24"/>
        </w:rPr>
        <w:t>текущий рост цен</w:t>
      </w:r>
      <w:r w:rsidR="0081144B" w:rsidRPr="00D451A5">
        <w:rPr>
          <w:rFonts w:ascii="Times New Roman" w:hAnsi="Times New Roman" w:cs="Times New Roman"/>
          <w:spacing w:val="-3"/>
          <w:sz w:val="24"/>
          <w:szCs w:val="24"/>
        </w:rPr>
        <w:t> с поправкой на сезонность увеличился до 9,8% в пересчете на год</w:t>
      </w:r>
      <w:r w:rsidRPr="00D451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144B" w:rsidRPr="00D451A5">
        <w:rPr>
          <w:rFonts w:ascii="Times New Roman" w:hAnsi="Times New Roman" w:cs="Times New Roman"/>
          <w:spacing w:val="-3"/>
          <w:sz w:val="24"/>
          <w:szCs w:val="24"/>
        </w:rPr>
        <w:t> после 7,5% в августе.</w:t>
      </w:r>
      <w:r w:rsidRPr="00D451A5">
        <w:rPr>
          <w:rStyle w:val="a3"/>
          <w:rFonts w:ascii="Times New Roman" w:hAnsi="Times New Roman" w:cs="Times New Roman"/>
          <w:i w:val="0"/>
          <w:spacing w:val="-3"/>
          <w:sz w:val="24"/>
          <w:szCs w:val="24"/>
        </w:rPr>
        <w:t xml:space="preserve">  25 октября 2024 года  Центробанк в очередной раз  повысил  </w:t>
      </w:r>
      <w:hyperlink r:id="rId7" w:anchor="a_35860file" w:tgtFrame="_blank" w:history="1">
        <w:r w:rsidRPr="00D451A5">
          <w:rPr>
            <w:rStyle w:val="a4"/>
            <w:rFonts w:ascii="Times New Roman" w:hAnsi="Times New Roman" w:cs="Times New Roman"/>
            <w:color w:val="auto"/>
            <w:spacing w:val="-3"/>
            <w:sz w:val="24"/>
            <w:szCs w:val="24"/>
            <w:u w:val="none"/>
          </w:rPr>
          <w:t>ключевую ставку</w:t>
        </w:r>
      </w:hyperlink>
      <w:r w:rsidRPr="00D451A5">
        <w:rPr>
          <w:rStyle w:val="a3"/>
          <w:rFonts w:ascii="Times New Roman" w:hAnsi="Times New Roman" w:cs="Times New Roman"/>
          <w:i w:val="0"/>
          <w:spacing w:val="-3"/>
          <w:sz w:val="24"/>
          <w:szCs w:val="24"/>
        </w:rPr>
        <w:t>   до 21,00%  годовых.</w:t>
      </w:r>
      <w:r w:rsidR="0081144B" w:rsidRPr="00D451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144B" w:rsidRPr="00D451A5">
        <w:rPr>
          <w:rStyle w:val="a5"/>
          <w:rFonts w:ascii="Times New Roman" w:hAnsi="Times New Roman" w:cs="Times New Roman"/>
          <w:b w:val="0"/>
          <w:spacing w:val="-3"/>
          <w:sz w:val="24"/>
          <w:szCs w:val="24"/>
        </w:rPr>
        <w:t>Денежно-кредитные условия</w:t>
      </w:r>
      <w:r w:rsidR="0081144B" w:rsidRPr="00D451A5">
        <w:rPr>
          <w:rFonts w:ascii="Times New Roman" w:hAnsi="Times New Roman" w:cs="Times New Roman"/>
          <w:spacing w:val="-3"/>
          <w:sz w:val="24"/>
          <w:szCs w:val="24"/>
        </w:rPr>
        <w:t xml:space="preserve"> продолжают ужесточаться. </w:t>
      </w:r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A17A0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ситуации в </w:t>
      </w:r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 альтернативы  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финансовые эксперты советуют </w:t>
      </w:r>
      <w:r w:rsidR="001A17A0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</w:t>
      </w:r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кредитн</w:t>
      </w:r>
      <w:r w:rsidR="001A17A0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</w:t>
      </w:r>
      <w:r w:rsidR="001A17A0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рассрочкой магазина (</w:t>
      </w:r>
      <w:proofErr w:type="spellStart"/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маркетплейса</w:t>
      </w:r>
      <w:proofErr w:type="spellEnd"/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то же время не стоит забывать,   что по истечении </w:t>
      </w:r>
      <w:r w:rsidR="004A796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льготного периода по кредитной карте или </w:t>
      </w:r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просрочке платежа </w:t>
      </w:r>
      <w:r w:rsidR="004A796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товар, приобретенный в рассрочку</w:t>
      </w:r>
      <w:r w:rsidR="004B6B27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E570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процентная ставка  </w:t>
      </w:r>
      <w:r w:rsidR="004A796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  в среднем от 40 до 60 % и, тем самым, </w:t>
      </w:r>
      <w:r w:rsidR="00C35FBD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намного превысит процентные ставки по кредитам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</w:t>
      </w:r>
      <w:r w:rsidR="00C35FBD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3388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Отметим, что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3388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словия по кредитам банка  выгоднее для тех, кто получает регулярные выплаты на карту банка (например, зарплату): 24,7%–20,2% в зависимости от суммы займа.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35FBD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="00C35FBD" w:rsidRPr="00D451A5">
        <w:rPr>
          <w:rFonts w:ascii="Times New Roman" w:hAnsi="Times New Roman" w:cs="Times New Roman"/>
          <w:spacing w:val="-3"/>
          <w:sz w:val="24"/>
          <w:szCs w:val="24"/>
        </w:rPr>
        <w:t xml:space="preserve">ужесточились  меры к должникам,  </w:t>
      </w:r>
      <w:r w:rsidR="00C35FBD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с июля 2024 года банки обязали не выдавать кредитки тем клиентам, у которых долги превышают 80% от общего дохода,</w:t>
      </w:r>
      <w:r w:rsidR="00C72186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 </w:t>
      </w:r>
      <w:r w:rsidR="001A17A0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</w:t>
      </w:r>
      <w:r w:rsidR="00C72186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</w:t>
      </w:r>
      <w:r w:rsidR="001A17A0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зывает</w:t>
      </w:r>
      <w:r w:rsidR="00C72186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только в одобрении займа, но и оформлении 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самой </w:t>
      </w:r>
      <w:r w:rsidR="00C72186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кредитной карты</w:t>
      </w:r>
      <w:r w:rsidR="001A17A0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FBD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FBD" w:rsidRPr="00D451A5">
        <w:rPr>
          <w:rFonts w:ascii="Times New Roman" w:hAnsi="Times New Roman" w:cs="Times New Roman"/>
          <w:spacing w:val="-3"/>
          <w:sz w:val="24"/>
          <w:szCs w:val="24"/>
        </w:rPr>
        <w:t xml:space="preserve">с </w:t>
      </w:r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октября и до конца года будут действовать более строгие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в третьем квартале, </w:t>
      </w:r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на кредитование заемщиков с</w:t>
      </w:r>
      <w:proofErr w:type="gramEnd"/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высокой долговой нагрузкой. Такие правила установил Банк России. Это нужно, чтобы с одной стороны ограничить </w:t>
      </w:r>
      <w:proofErr w:type="spellStart"/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закредитованность</w:t>
      </w:r>
      <w:proofErr w:type="spellEnd"/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с другой - не дать банкам и </w:t>
      </w:r>
      <w:proofErr w:type="spellStart"/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микрофинансовым</w:t>
      </w:r>
      <w:proofErr w:type="spellEnd"/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 накапливать повышенные риски.</w:t>
      </w:r>
      <w:r w:rsidR="00C72186" w:rsidRPr="00D451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Ограничения на кредитование устанавливаются ЦБ не напрямую, а через механизм </w:t>
      </w:r>
      <w:proofErr w:type="spellStart"/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макропруденциальных</w:t>
      </w:r>
      <w:proofErr w:type="spellEnd"/>
      <w:r w:rsidR="00DC33C3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26C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лимитов </w:t>
      </w:r>
      <w:r w:rsidR="00DC33C3"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максимально допустимая доля необеспеченных потребительских кредитов физических лиц в общем объёме потребительских кредитов),</w:t>
      </w:r>
      <w:r w:rsidR="005A084C"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1A5"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</w:t>
      </w:r>
      <w:r w:rsidR="00E026C2"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ограничивают долю рискованных ссуд в общем объеме выдач.</w:t>
      </w:r>
    </w:p>
    <w:p w:rsidR="00704654" w:rsidRPr="003E0854" w:rsidRDefault="00704654" w:rsidP="00D451A5">
      <w:pPr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это потребности населения в кредитах никуда не исчезли.</w:t>
      </w:r>
    </w:p>
    <w:p w:rsidR="00704654" w:rsidRPr="003E0854" w:rsidRDefault="00704654" w:rsidP="00D451A5">
      <w:pPr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2024 году в топе популярности оставались кредиты по категориям:</w:t>
      </w:r>
    </w:p>
    <w:p w:rsidR="00704654" w:rsidRPr="003E0854" w:rsidRDefault="00704654" w:rsidP="00D451A5">
      <w:pPr>
        <w:numPr>
          <w:ilvl w:val="0"/>
          <w:numId w:val="2"/>
        </w:numPr>
        <w:spacing w:after="0" w:line="288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ипотека на новые квартиры — 42%.</w:t>
      </w:r>
    </w:p>
    <w:p w:rsidR="00704654" w:rsidRPr="003E0854" w:rsidRDefault="00704654" w:rsidP="00D451A5">
      <w:pPr>
        <w:numPr>
          <w:ilvl w:val="0"/>
          <w:numId w:val="2"/>
        </w:numPr>
        <w:spacing w:after="0" w:line="288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 кредиты наличными — 30%.</w:t>
      </w:r>
    </w:p>
    <w:p w:rsidR="00704654" w:rsidRPr="003E0854" w:rsidRDefault="00704654" w:rsidP="00D451A5">
      <w:pPr>
        <w:numPr>
          <w:ilvl w:val="0"/>
          <w:numId w:val="2"/>
        </w:numPr>
        <w:spacing w:after="0" w:line="288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кредитные карты — 15%.</w:t>
      </w:r>
    </w:p>
    <w:p w:rsidR="00704654" w:rsidRPr="003E0854" w:rsidRDefault="00704654" w:rsidP="00D451A5">
      <w:pPr>
        <w:numPr>
          <w:ilvl w:val="0"/>
          <w:numId w:val="2"/>
        </w:numPr>
        <w:spacing w:after="0" w:line="288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автомобильные кредиты — 10-12%.</w:t>
      </w:r>
    </w:p>
    <w:p w:rsidR="00704654" w:rsidRPr="003E0854" w:rsidRDefault="00704654" w:rsidP="00D451A5">
      <w:pPr>
        <w:numPr>
          <w:ilvl w:val="0"/>
          <w:numId w:val="2"/>
        </w:numPr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POS-кредиты — 2-3%.</w:t>
      </w:r>
      <w:r w:rsidR="00036C87"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разновидность экспресс-займа, который можно получить без визита в банк, прямо в торговой точке: магазине, гипермаркете, салоне продаж.</w:t>
      </w:r>
    </w:p>
    <w:p w:rsidR="00704654" w:rsidRPr="00D451A5" w:rsidRDefault="0011274E" w:rsidP="00D451A5">
      <w:pPr>
        <w:spacing w:after="0" w:line="288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статье   рассмотрим на что следует обращать внимание в случае</w:t>
      </w:r>
      <w:r w:rsidR="00914E0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 Вас все-таки 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возникла 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в 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лении 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04654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банке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14E0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gramStart"/>
      <w:r w:rsidR="00914E0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примеру</w:t>
      </w:r>
      <w:proofErr w:type="gramEnd"/>
      <w:r w:rsidR="00914E0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срочно понадобилась  сумма денег наличными, которой Вы не располагаете в данный </w:t>
      </w:r>
      <w:r w:rsidR="00914E0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 или встал вопрос о 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</w:t>
      </w:r>
      <w:r w:rsidR="00914E0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автомобиля, цены на которые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слову </w:t>
      </w:r>
      <w:r w:rsidR="00766FF5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существенно </w:t>
      </w:r>
      <w:r w:rsidR="004B6B27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выросли 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01.10.2024г. в связи с повышением утилизационного сбора</w:t>
      </w:r>
      <w:r w:rsidR="00914E0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6D1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914E02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совершить крупную покупку, а  в магазине не предусмотрена рассрочка платежа, </w:t>
      </w:r>
    </w:p>
    <w:p w:rsidR="00E026C2" w:rsidRPr="00D451A5" w:rsidRDefault="00914E02" w:rsidP="00D451A5">
      <w:pPr>
        <w:spacing w:after="0" w:line="288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 </w:t>
      </w:r>
      <w:r w:rsidR="0011274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A084C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оформлении кредитов </w:t>
      </w:r>
      <w:r w:rsidR="0011274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7CE7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ледует различать </w:t>
      </w:r>
      <w:r w:rsidR="000F0C9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274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понятия, как сумма кредита и полная </w:t>
      </w:r>
      <w:r w:rsidR="000F0C9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кредита</w:t>
      </w:r>
      <w:r w:rsidR="0011274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F0C9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74E" w:rsidRPr="00D451A5" w:rsidRDefault="000F0C9E" w:rsidP="00D451A5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кредита - это то, сколько банк дает вам на руки, а полная стоимость - это то, сколько вы должны будете вернуть с учетом всех условий по договору</w:t>
      </w:r>
      <w:r w:rsidR="0011274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в договоре могут быть прописаны расходы на страхование жизни и здоровья, комиссии за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ведение счета и перевод денежных средств, если они отличаются от стандартных для банка в большую сторону. Туда относятся и консультации, смс-оповещения, подписки, которые влияют на процент.</w:t>
      </w:r>
      <w:r w:rsidR="0011274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полной стоимости кредита не будут учтены платежи, которые возникли из-за неисполнения условий договора, то есть штрафы и неустойки из-за просроченных платежей или отказ выполнять другие пункты договора.</w:t>
      </w:r>
    </w:p>
    <w:p w:rsidR="004519CE" w:rsidRPr="00D451A5" w:rsidRDefault="005348F8" w:rsidP="00D451A5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A5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ЦБ отмечают, что клиент всегда  может отказаться от ненужных услуг</w:t>
      </w:r>
      <w:r w:rsidR="004519C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товаров, не бывших в употреблении. Речь идет о товарах, работах, услугах, которые заемщик </w:t>
      </w:r>
      <w:hyperlink r:id="rId8" w:history="1">
        <w:r w:rsidR="004519CE" w:rsidRPr="00D451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приобрел</w:t>
        </w:r>
      </w:hyperlink>
      <w:r w:rsidR="004519C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отдельную плату при предоставлении кредита</w:t>
      </w:r>
      <w:r w:rsidR="0017446A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19C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C87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19C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С 14 до 30 календарных дней увеличен срок</w:t>
      </w:r>
      <w:r w:rsidR="0017446A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«периода охлаждения»</w:t>
      </w:r>
      <w:r w:rsidR="004519C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которого заемщик может отказаться от договоров </w:t>
      </w:r>
      <w:hyperlink r:id="rId9" w:history="1">
        <w:r w:rsidR="004519CE" w:rsidRPr="00D451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личного</w:t>
        </w:r>
      </w:hyperlink>
      <w:r w:rsidR="004519C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" w:history="1">
        <w:r w:rsidR="004519CE" w:rsidRPr="00D451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добровольного</w:t>
        </w:r>
      </w:hyperlink>
      <w:r w:rsidR="004519C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страхования, которые были заключены для обеспечения кредита. Кредитор обязан письменно </w:t>
      </w:r>
      <w:hyperlink r:id="rId11" w:history="1">
        <w:r w:rsidR="004519CE" w:rsidRPr="00D451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уведомить</w:t>
        </w:r>
      </w:hyperlink>
      <w:r w:rsidR="004519CE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заемщика о его праве отказаться от дополнительных товарах, работах, услугах  и вернуть деньги. В уведомлении должны быть указаны  перечень дополнительных  услуг, предельная дата для отказа от них, влияние отказа на условия кредита. Документ направляется не позднее следующего дня после заключения договора.</w:t>
      </w:r>
      <w:bookmarkStart w:id="0" w:name="anchor_3"/>
      <w:bookmarkEnd w:id="0"/>
    </w:p>
    <w:p w:rsidR="00225488" w:rsidRPr="003E0854" w:rsidRDefault="000F0C9E" w:rsidP="00D451A5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этого года </w:t>
      </w:r>
      <w:r w:rsidR="00782837"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закону </w:t>
      </w:r>
      <w:r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российские банки</w:t>
      </w:r>
      <w:r w:rsidR="00782837"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02B21"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должны  предоставлять информацию</w:t>
      </w:r>
      <w:r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02B21"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полной</w:t>
      </w:r>
      <w:r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стоимост</w:t>
      </w:r>
      <w:r w:rsidR="00402B21"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кредита</w:t>
      </w:r>
      <w:r w:rsidR="00E56C4D" w:rsidRPr="00D451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клиент еще на этапе выбора увидит</w:t>
      </w:r>
      <w:r w:rsidR="00651283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сколь</w:t>
      </w:r>
      <w:r w:rsidR="00651283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 итоге будет стоить</w:t>
      </w:r>
      <w:r w:rsidR="00782837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="00651283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</w:t>
      </w:r>
      <w:r w:rsidR="00402B21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51283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закону банк обязан</w:t>
      </w:r>
      <w:r w:rsidR="00402B21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указать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заемщику полную стоимость креди</w:t>
      </w:r>
      <w:r w:rsidR="00651283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на первой странице договора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правом верхнем углу</w:t>
      </w:r>
      <w:r w:rsidR="00651283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при этом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должны быть указаны цифрами и прописными буквами черного цвета на белом фоне</w:t>
      </w:r>
      <w:r w:rsidR="00651283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02B21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шрифты в договоре разного размера, то </w:t>
      </w:r>
      <w:r w:rsidR="006D3030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полная стоимость кредита </w:t>
      </w: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написана максимальным из них.</w:t>
      </w:r>
      <w:proofErr w:type="gramEnd"/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</w:t>
      </w:r>
      <w:r w:rsidR="00BD1249"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BD1249" w:rsidRPr="003E0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полная стоимость кредита в рублях, так и процентная ставка по кредиту.  </w:t>
      </w:r>
    </w:p>
    <w:p w:rsidR="00DB6894" w:rsidRPr="00D451A5" w:rsidRDefault="00254ABF" w:rsidP="00D451A5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</w:pPr>
      <w:r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Задумываясь о получении банковского кредита сегодн</w:t>
      </w:r>
      <w:proofErr w:type="gramStart"/>
      <w:r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я</w:t>
      </w:r>
      <w:r w:rsidR="00DB6894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-</w:t>
      </w:r>
      <w:proofErr w:type="gramEnd"/>
      <w:r w:rsidR="00DB6894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</w:t>
      </w:r>
      <w:r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в период высоких ставок, постарайтесь взвесить все «За» и «Против»,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желательно предварительно рассчитать размер выплат и сумму переплаты по кредиту с помощью  кредитного калькулятор</w:t>
      </w:r>
      <w:r w:rsidR="00DB6894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а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, доступного 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val="en-US" w:eastAsia="ru-RU"/>
        </w:rPr>
        <w:t>on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-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val="en-US" w:eastAsia="ru-RU"/>
        </w:rPr>
        <w:t>line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 на различных платформах финансовых сервисов, к примеру: </w:t>
      </w:r>
      <w:proofErr w:type="spellStart"/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Банки</w:t>
      </w:r>
      <w:proofErr w:type="gramStart"/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.р</w:t>
      </w:r>
      <w:proofErr w:type="gramEnd"/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у</w:t>
      </w:r>
      <w:proofErr w:type="spellEnd"/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, </w:t>
      </w:r>
      <w:proofErr w:type="spellStart"/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Сравни.ру</w:t>
      </w:r>
      <w:proofErr w:type="spellEnd"/>
      <w:r w:rsidR="00DB6894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и т.п. Д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ля этого достаточно ввести лишь сум</w:t>
      </w:r>
      <w:r w:rsidR="00DB6894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му  кредита и процентную ставку, не указывая при этом никаких своих персональных данных. 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</w:t>
      </w:r>
      <w:r w:rsidR="00DB6894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Помните </w:t>
      </w:r>
      <w:r w:rsidR="00262283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 </w:t>
      </w:r>
      <w:r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Ваше решение </w:t>
      </w:r>
      <w:r w:rsidR="00225488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>должно быть</w:t>
      </w:r>
      <w:r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предельно</w:t>
      </w:r>
      <w:r w:rsidR="00225488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взвешенным</w:t>
      </w:r>
      <w:r w:rsidR="00DB6894" w:rsidRPr="00D451A5">
        <w:rPr>
          <w:rFonts w:ascii="Times New Roman" w:eastAsia="Times New Roman" w:hAnsi="Times New Roman" w:cs="Times New Roman"/>
          <w:color w:val="222731"/>
          <w:sz w:val="24"/>
          <w:szCs w:val="24"/>
          <w:lang w:eastAsia="ru-RU"/>
        </w:rPr>
        <w:t xml:space="preserve"> и обоснованным. </w:t>
      </w:r>
    </w:p>
    <w:p w:rsidR="00593D8F" w:rsidRPr="00593D8F" w:rsidRDefault="00036C87" w:rsidP="00593D8F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 хочется привести совет  экспертов, которые рекомендуют  иметь финансовую подушку безопасности. Ее должно хватать минимум на три месяца жизни семьи. Если семья в месяц тратит, например, 50 тыс. рублей, то лучше иметь в резерве не менее 150 тыс. рублей.</w:t>
      </w:r>
      <w:r w:rsidR="00BD1249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финансистов,  такая </w:t>
      </w:r>
      <w:r w:rsidR="00BD1249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подушка безопасности </w:t>
      </w:r>
      <w:r w:rsidR="00DB6894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 поможет исключить вынужденного  обращения в банк с целью получения займа, зачастую с невыгодными условиями для заемщика,   в</w:t>
      </w:r>
      <w:r w:rsidR="00BD1249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ыручит в случае непредвиденных трат  или </w:t>
      </w:r>
      <w:r w:rsidR="00DB6894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  обеспечит </w:t>
      </w:r>
      <w:r w:rsidR="00592C2A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 своевременность </w:t>
      </w:r>
      <w:r w:rsidR="00BD1249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  </w:t>
      </w:r>
      <w:r w:rsidR="00592C2A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>внесения</w:t>
      </w:r>
      <w:r w:rsidR="00BD1249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 платеж</w:t>
      </w:r>
      <w:r w:rsidR="00592C2A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>а,</w:t>
      </w:r>
      <w:r w:rsidR="00BD1249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 </w:t>
      </w:r>
      <w:r w:rsidR="00592C2A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 xml:space="preserve"> к примеру: </w:t>
      </w:r>
      <w:r w:rsidR="00BD1249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>по ипоте</w:t>
      </w:r>
      <w:r w:rsidR="00592C2A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>ке в случае потери работы и т. п</w:t>
      </w:r>
      <w:r w:rsidR="00BD1249" w:rsidRPr="00D451A5">
        <w:rPr>
          <w:rFonts w:ascii="Times New Roman" w:eastAsia="Times New Roman" w:hAnsi="Times New Roman" w:cs="Times New Roman"/>
          <w:color w:val="3E3E3C"/>
          <w:sz w:val="24"/>
          <w:szCs w:val="24"/>
          <w:lang w:eastAsia="ru-RU"/>
        </w:rPr>
        <w:t>.</w:t>
      </w:r>
      <w:r w:rsidR="00BD1249" w:rsidRPr="00D451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93D8F" w:rsidRDefault="00D451A5" w:rsidP="00593D8F">
      <w:pPr>
        <w:spacing w:after="0" w:line="288" w:lineRule="auto"/>
        <w:ind w:firstLine="708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Информация подготовлена </w:t>
      </w:r>
      <w:r w:rsidR="003E0854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юрисконсультом </w:t>
      </w: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="003E0854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Филиала ФБУЗ</w:t>
      </w:r>
    </w:p>
    <w:p w:rsidR="00593D8F" w:rsidRDefault="003E0854" w:rsidP="00593D8F">
      <w:pPr>
        <w:spacing w:after="0" w:line="288" w:lineRule="auto"/>
        <w:ind w:firstLine="708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в </w:t>
      </w:r>
      <w:proofErr w:type="spellStart"/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Эхирит-Булагатском</w:t>
      </w:r>
      <w:proofErr w:type="spellEnd"/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proofErr w:type="spellStart"/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Баяндаевском</w:t>
      </w:r>
      <w:proofErr w:type="spellEnd"/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,</w:t>
      </w:r>
      <w:r w:rsid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proofErr w:type="spellStart"/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Усть-Удинском</w:t>
      </w:r>
      <w:proofErr w:type="spellEnd"/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proofErr w:type="spellStart"/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Осинском</w:t>
      </w:r>
      <w:proofErr w:type="spellEnd"/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,</w:t>
      </w:r>
    </w:p>
    <w:p w:rsidR="003E0854" w:rsidRPr="00593D8F" w:rsidRDefault="00593D8F" w:rsidP="00593D8F">
      <w:pPr>
        <w:spacing w:after="0" w:line="288" w:lineRule="auto"/>
        <w:ind w:firstLine="708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proofErr w:type="spellStart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Боханском</w:t>
      </w:r>
      <w:proofErr w:type="spellEnd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proofErr w:type="spellStart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Качугском</w:t>
      </w:r>
      <w:proofErr w:type="spellEnd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и </w:t>
      </w:r>
      <w:proofErr w:type="spellStart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Жигаловском</w:t>
      </w:r>
      <w:proofErr w:type="spellEnd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proofErr w:type="gramStart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районах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</w:t>
      </w: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Бочкиной Н.В.  </w:t>
      </w:r>
    </w:p>
    <w:p w:rsidR="00D451A5" w:rsidRPr="00593D8F" w:rsidRDefault="00D451A5" w:rsidP="00593D8F">
      <w:pPr>
        <w:spacing w:after="0" w:line="288" w:lineRule="auto"/>
        <w:ind w:firstLine="708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с исполь</w:t>
      </w:r>
      <w:r w:rsidR="003E0854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зованием материалов СПС «Консультант Плюс»,</w:t>
      </w:r>
      <w:r w:rsid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="003E0854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сайта Центробанка</w:t>
      </w:r>
    </w:p>
    <w:p w:rsidR="00593D8F" w:rsidRDefault="00593D8F" w:rsidP="00593D8F">
      <w:pPr>
        <w:spacing w:after="0" w:line="288" w:lineRule="auto"/>
        <w:ind w:left="2832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:rsidR="00DB6894" w:rsidRPr="00593D8F" w:rsidRDefault="00D451A5" w:rsidP="00593D8F">
      <w:pPr>
        <w:spacing w:after="0" w:line="288" w:lineRule="auto"/>
        <w:ind w:left="3132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НАШИ КОНТАКТЫ: </w:t>
      </w:r>
      <w:r w:rsid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пос. Усть-Ордынский пер. 1-ый </w:t>
      </w:r>
      <w:r w:rsid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О</w:t>
      </w:r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ктябрьский, 12  </w:t>
      </w:r>
      <w:r w:rsid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</w:t>
      </w: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тел.: 8 (395-</w:t>
      </w:r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41</w:t>
      </w: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)</w:t>
      </w:r>
      <w:r w:rsidR="00593D8F"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3-12-84</w:t>
      </w:r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, </w:t>
      </w:r>
      <w:r w:rsid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proofErr w:type="gramStart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е</w:t>
      </w:r>
      <w:proofErr w:type="gramEnd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-</w:t>
      </w:r>
      <w:proofErr w:type="spellStart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mail</w:t>
      </w:r>
      <w:proofErr w:type="spellEnd"/>
      <w:r w:rsidRPr="00593D8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: </w:t>
      </w:r>
      <w:proofErr w:type="spellStart"/>
      <w:r w:rsidR="00593D8F" w:rsidRPr="00593D8F">
        <w:rPr>
          <w:rFonts w:ascii="Times New Roman" w:eastAsia="Times New Roman" w:hAnsi="Times New Roman" w:cs="Times New Roman"/>
          <w:i/>
          <w:lang w:val="en-US" w:eastAsia="ru-RU"/>
        </w:rPr>
        <w:t>ffbuz</w:t>
      </w:r>
      <w:proofErr w:type="spellEnd"/>
      <w:r w:rsidR="00593D8F" w:rsidRPr="00593D8F">
        <w:rPr>
          <w:rFonts w:ascii="Times New Roman" w:eastAsia="Times New Roman" w:hAnsi="Times New Roman" w:cs="Times New Roman"/>
          <w:i/>
          <w:lang w:eastAsia="ru-RU"/>
        </w:rPr>
        <w:t>-</w:t>
      </w:r>
      <w:r w:rsidR="00593D8F" w:rsidRPr="00593D8F">
        <w:rPr>
          <w:rFonts w:ascii="Times New Roman" w:eastAsia="Times New Roman" w:hAnsi="Times New Roman" w:cs="Times New Roman"/>
          <w:i/>
          <w:lang w:val="en-US" w:eastAsia="ru-RU"/>
        </w:rPr>
        <w:t>u</w:t>
      </w:r>
      <w:r w:rsidR="00593D8F" w:rsidRPr="00593D8F">
        <w:rPr>
          <w:rFonts w:ascii="Times New Roman" w:eastAsia="Times New Roman" w:hAnsi="Times New Roman" w:cs="Times New Roman"/>
          <w:i/>
          <w:lang w:eastAsia="ru-RU"/>
        </w:rPr>
        <w:t>-</w:t>
      </w:r>
      <w:proofErr w:type="spellStart"/>
      <w:r w:rsidR="00593D8F" w:rsidRPr="00593D8F">
        <w:rPr>
          <w:rFonts w:ascii="Times New Roman" w:eastAsia="Times New Roman" w:hAnsi="Times New Roman" w:cs="Times New Roman"/>
          <w:i/>
          <w:lang w:val="en-US" w:eastAsia="ru-RU"/>
        </w:rPr>
        <w:t>obao</w:t>
      </w:r>
      <w:proofErr w:type="spellEnd"/>
      <w:r w:rsidR="00593D8F" w:rsidRPr="00593D8F">
        <w:rPr>
          <w:rFonts w:ascii="Times New Roman" w:eastAsia="Times New Roman" w:hAnsi="Times New Roman" w:cs="Times New Roman"/>
          <w:i/>
          <w:lang w:eastAsia="ru-RU"/>
        </w:rPr>
        <w:t>@</w:t>
      </w:r>
      <w:proofErr w:type="spellStart"/>
      <w:r w:rsidR="00593D8F" w:rsidRPr="00593D8F">
        <w:rPr>
          <w:rFonts w:ascii="Times New Roman" w:eastAsia="Times New Roman" w:hAnsi="Times New Roman" w:cs="Times New Roman"/>
          <w:i/>
          <w:lang w:val="en-US" w:eastAsia="ru-RU"/>
        </w:rPr>
        <w:t>yandex</w:t>
      </w:r>
      <w:proofErr w:type="spellEnd"/>
      <w:r w:rsidR="00593D8F" w:rsidRPr="00593D8F">
        <w:rPr>
          <w:rFonts w:ascii="Times New Roman" w:eastAsia="Times New Roman" w:hAnsi="Times New Roman" w:cs="Times New Roman"/>
          <w:i/>
          <w:lang w:eastAsia="ru-RU"/>
        </w:rPr>
        <w:t>.</w:t>
      </w:r>
      <w:proofErr w:type="spellStart"/>
      <w:r w:rsidR="00593D8F" w:rsidRPr="00593D8F">
        <w:rPr>
          <w:rFonts w:ascii="Times New Roman" w:eastAsia="Times New Roman" w:hAnsi="Times New Roman" w:cs="Times New Roman"/>
          <w:i/>
          <w:lang w:val="en-US" w:eastAsia="ru-RU"/>
        </w:rPr>
        <w:t>ru</w:t>
      </w:r>
      <w:bookmarkStart w:id="1" w:name="_GoBack"/>
      <w:bookmarkEnd w:id="1"/>
      <w:proofErr w:type="spellEnd"/>
    </w:p>
    <w:sectPr w:rsidR="00DB6894" w:rsidRPr="00593D8F" w:rsidSect="00593D8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D8F"/>
    <w:multiLevelType w:val="multilevel"/>
    <w:tmpl w:val="603A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F4A94"/>
    <w:multiLevelType w:val="multilevel"/>
    <w:tmpl w:val="9DE2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4B"/>
    <w:rsid w:val="0003388E"/>
    <w:rsid w:val="00036C87"/>
    <w:rsid w:val="000F0C9E"/>
    <w:rsid w:val="0010302A"/>
    <w:rsid w:val="0011274E"/>
    <w:rsid w:val="00116D1E"/>
    <w:rsid w:val="0017446A"/>
    <w:rsid w:val="001A17A0"/>
    <w:rsid w:val="001A4B52"/>
    <w:rsid w:val="001B29B6"/>
    <w:rsid w:val="00225488"/>
    <w:rsid w:val="00254ABF"/>
    <w:rsid w:val="00262283"/>
    <w:rsid w:val="002E570C"/>
    <w:rsid w:val="003E0854"/>
    <w:rsid w:val="00402B21"/>
    <w:rsid w:val="00404C7C"/>
    <w:rsid w:val="00421CA8"/>
    <w:rsid w:val="00430A8A"/>
    <w:rsid w:val="004519CE"/>
    <w:rsid w:val="004A7964"/>
    <w:rsid w:val="004B6B27"/>
    <w:rsid w:val="004D5D25"/>
    <w:rsid w:val="005348F8"/>
    <w:rsid w:val="00592C2A"/>
    <w:rsid w:val="00593D8F"/>
    <w:rsid w:val="005A084C"/>
    <w:rsid w:val="00605EF4"/>
    <w:rsid w:val="00651283"/>
    <w:rsid w:val="006B4779"/>
    <w:rsid w:val="006D3030"/>
    <w:rsid w:val="00704654"/>
    <w:rsid w:val="00731C24"/>
    <w:rsid w:val="00766FF5"/>
    <w:rsid w:val="00771538"/>
    <w:rsid w:val="00782837"/>
    <w:rsid w:val="0081144B"/>
    <w:rsid w:val="008657C3"/>
    <w:rsid w:val="00914E02"/>
    <w:rsid w:val="00932FDB"/>
    <w:rsid w:val="00970B4F"/>
    <w:rsid w:val="00977CE7"/>
    <w:rsid w:val="00A65416"/>
    <w:rsid w:val="00BD1249"/>
    <w:rsid w:val="00BE3896"/>
    <w:rsid w:val="00C35FBD"/>
    <w:rsid w:val="00C72186"/>
    <w:rsid w:val="00D063B8"/>
    <w:rsid w:val="00D14904"/>
    <w:rsid w:val="00D451A5"/>
    <w:rsid w:val="00D6640A"/>
    <w:rsid w:val="00D9005C"/>
    <w:rsid w:val="00DB6894"/>
    <w:rsid w:val="00DC33C3"/>
    <w:rsid w:val="00E026C2"/>
    <w:rsid w:val="00E56C4D"/>
    <w:rsid w:val="00E65D29"/>
    <w:rsid w:val="00E95B96"/>
    <w:rsid w:val="00EF6CCC"/>
    <w:rsid w:val="00F7129E"/>
    <w:rsid w:val="00F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4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144B"/>
    <w:rPr>
      <w:i/>
      <w:iCs/>
    </w:rPr>
  </w:style>
  <w:style w:type="character" w:styleId="a4">
    <w:name w:val="Hyperlink"/>
    <w:basedOn w:val="a0"/>
    <w:uiPriority w:val="99"/>
    <w:semiHidden/>
    <w:unhideWhenUsed/>
    <w:rsid w:val="0081144B"/>
    <w:rPr>
      <w:color w:val="0000FF"/>
      <w:u w:val="single"/>
    </w:rPr>
  </w:style>
  <w:style w:type="character" w:styleId="a5">
    <w:name w:val="Strong"/>
    <w:basedOn w:val="a0"/>
    <w:uiPriority w:val="22"/>
    <w:qFormat/>
    <w:rsid w:val="008114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4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4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4519C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4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1144B"/>
    <w:rPr>
      <w:i/>
      <w:iCs/>
    </w:rPr>
  </w:style>
  <w:style w:type="character" w:styleId="a4">
    <w:name w:val="Hyperlink"/>
    <w:basedOn w:val="a0"/>
    <w:uiPriority w:val="99"/>
    <w:semiHidden/>
    <w:unhideWhenUsed/>
    <w:rsid w:val="0081144B"/>
    <w:rPr>
      <w:color w:val="0000FF"/>
      <w:u w:val="single"/>
    </w:rPr>
  </w:style>
  <w:style w:type="character" w:styleId="a5">
    <w:name w:val="Strong"/>
    <w:basedOn w:val="a0"/>
    <w:uiPriority w:val="22"/>
    <w:qFormat/>
    <w:rsid w:val="008114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4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4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4519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50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105&amp;dst=279&amp;demo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br.ru/oper_br/ir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3105&amp;dst=285&amp;demo=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53105&amp;dst=308&amp;dem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3105&amp;dst=277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1E2EF-868E-443A-8904-5490EEB4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2024-11-02T06:26:00Z</cp:lastPrinted>
  <dcterms:created xsi:type="dcterms:W3CDTF">2024-10-31T08:55:00Z</dcterms:created>
  <dcterms:modified xsi:type="dcterms:W3CDTF">2024-11-02T06:27:00Z</dcterms:modified>
</cp:coreProperties>
</file>