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A28" w:rsidRPr="00110A28" w:rsidRDefault="004C24A8" w:rsidP="000517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420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конодательством, </w:t>
      </w:r>
      <w:proofErr w:type="gramStart"/>
      <w:r w:rsidR="00110A28" w:rsidRPr="00110A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  защиту</w:t>
      </w:r>
      <w:proofErr w:type="gramEnd"/>
      <w:r w:rsidR="00110A28" w:rsidRPr="00110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потребителей в нашей стране особое внимание уделяется безопасности товаров (услуг, работ)</w:t>
      </w:r>
      <w:r w:rsidR="00420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10A28" w:rsidRPr="00110A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безопасности</w:t>
      </w:r>
      <w:r w:rsidR="00110A28"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 (работы, услуги)</w:t>
      </w:r>
      <w:r w:rsidR="00110A28" w:rsidRPr="00110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приведено в преамбуле </w:t>
      </w:r>
      <w:r w:rsidR="00110A28"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РФ от </w:t>
      </w:r>
      <w:r w:rsidR="005C5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110A28"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7 февраля 1992 № 2300-1 </w:t>
      </w:r>
      <w:hyperlink r:id="rId6" w:tgtFrame="_blank" w:history="1">
        <w:r w:rsidR="00110A28" w:rsidRPr="00D8587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«О защите прав потребителей»</w:t>
        </w:r>
      </w:hyperlink>
      <w:r w:rsidR="00110A28" w:rsidRPr="00110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означает </w:t>
      </w:r>
      <w:r w:rsidR="00110A28" w:rsidRPr="007835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безопасность товара (работы, услуги) для жизни, здоровья, имущества потребителя и окружающей среды при обычных условиях его использования, хранения, транспортировки и утилизации, а также безопасность процесса выпо</w:t>
      </w:r>
      <w:r w:rsidR="00110A28" w:rsidRPr="00110A2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лнения работы (оказания услуги). </w:t>
      </w:r>
      <w:r w:rsidR="00110A28"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Вред, причинённый жизни, здоровью или имуществу потребителя вследствие необеспечения безопасности товара (работы), подлежит возмещению в соответствии со ст. 14 Закона № 2300-1</w:t>
      </w:r>
      <w:r w:rsidR="00110A28" w:rsidRPr="00110A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10A28"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A28" w:rsidRPr="00110A2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и</w:t>
      </w:r>
      <w:r w:rsidR="00110A28"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зготовитель (исполнитель, </w:t>
      </w:r>
      <w:hyperlink r:id="rId7" w:history="1">
        <w:r w:rsidR="00110A28" w:rsidRPr="00D8587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продавец</w:t>
        </w:r>
      </w:hyperlink>
      <w:r w:rsidR="00110A28"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обязан своевременно предоставлять потребителю необходимую и достоверную </w:t>
      </w:r>
      <w:hyperlink r:id="rId8" w:history="1">
        <w:r w:rsidR="00110A28" w:rsidRPr="00D8587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информацию</w:t>
        </w:r>
      </w:hyperlink>
      <w:r w:rsidR="00110A28" w:rsidRPr="00D8587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="00110A28"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товарах (работах, услугах), которая в числе прочего в обязательном порядке должна содержать правила и условия эффективного и безопасного их использования</w:t>
      </w:r>
      <w:r w:rsidR="00110A28" w:rsidRPr="00110A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A28" w:rsidRPr="00110A28" w:rsidRDefault="00110A28" w:rsidP="005C5A69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0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памятке отдельно остановимся на безопасности пищевых </w:t>
      </w:r>
      <w:proofErr w:type="gramStart"/>
      <w:r w:rsidRPr="00110A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  и</w:t>
      </w:r>
      <w:proofErr w:type="gramEnd"/>
      <w:r w:rsidRPr="00110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что  следует обращать внимание  при их выборе. </w:t>
      </w:r>
    </w:p>
    <w:p w:rsidR="00110A28" w:rsidRPr="00D85871" w:rsidRDefault="00110A28" w:rsidP="005C5A69">
      <w:pPr>
        <w:shd w:val="clear" w:color="auto" w:fill="FFFFFF"/>
        <w:spacing w:before="240"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пищевых продуктов</w:t>
      </w: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состояние, при котором отсутствует недопустимый риск, связанный с причинением вреда жизни и здоровью человека. Пищевая продукция, находящаяся в обращении в течение установленного срока годности, при использовании по назначению должна быть безопасной.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</w:t>
      </w: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пищевой продукции установлены в технических регламентах.</w:t>
      </w:r>
    </w:p>
    <w:p w:rsidR="00110A28" w:rsidRPr="00110A28" w:rsidRDefault="00110A28" w:rsidP="005C5A69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безопасности в течени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цикла оборота пищевой продукции производитель должен установить сроки годности и условия хранения пищевой продукции.</w:t>
      </w:r>
    </w:p>
    <w:p w:rsidR="00110A28" w:rsidRDefault="00110A28" w:rsidP="005C5A69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качественными признаются продукты, имеющие явные признаки недоброкачественности, не соответствующие требованиям технических регламентов, без сведения о соответствии продукта обязательным требованиям, без информации о товаре, изготовителе, сроке годности, с истекшим сроком годности.</w:t>
      </w:r>
    </w:p>
    <w:p w:rsidR="00F058CC" w:rsidRPr="00D85871" w:rsidRDefault="00110A28" w:rsidP="005C5A69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явных признаков порчи: гниения, окисления, </w:t>
      </w:r>
      <w:proofErr w:type="spellStart"/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плесневения</w:t>
      </w:r>
      <w:proofErr w:type="spellEnd"/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прогоркания</w:t>
      </w:r>
      <w:proofErr w:type="spellEnd"/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осаливания</w:t>
      </w:r>
      <w:proofErr w:type="spellEnd"/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брожения - причина для отказа от покупки и основание </w:t>
      </w:r>
      <w:proofErr w:type="gramStart"/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обращение</w:t>
      </w:r>
      <w:proofErr w:type="gramEnd"/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органы </w:t>
      </w:r>
      <w:proofErr w:type="spellStart"/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A28" w:rsidRPr="00D85871" w:rsidRDefault="00110A28" w:rsidP="005C5A69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недоброкачественности некоторых продуктов:</w:t>
      </w:r>
    </w:p>
    <w:p w:rsidR="003719EA" w:rsidRDefault="00110A28" w:rsidP="005C5A69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Мясо. Наличие слизи на поверхности, цвет на разрезе серый или зеленоватый, консистенция мягкая, запах неприятный. Если мясо замороженное,  прежде чем его положить в холодильник или отдаивать, запах можно проверить также путем погружения нагретого ножа в толщу мяса. Неприятный запах свидетельствует о недоброкачественности продукта. Следует обращать внимание на наличие посторонних включений в мышечную ткань мяса (белесоватые пузырьки могут свидетельствовать о финнозе мяса).</w:t>
      </w:r>
    </w:p>
    <w:p w:rsidR="005C5A69" w:rsidRDefault="00B657BC" w:rsidP="005C5A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60C19B" wp14:editId="59F03A10">
            <wp:extent cx="2438400" cy="1514475"/>
            <wp:effectExtent l="0" t="0" r="0" b="9525"/>
            <wp:docPr id="8" name="Рисунок 8" descr="C:\Users\admin\Desktop\Моя\2026\ЗПП\памятки\a39dc88facebcef85fe5f44ef2b6a6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Моя\2026\ЗПП\памятки\a39dc88facebcef85fe5f44ef2b6a6b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384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5A69" w:rsidRPr="00D85871" w:rsidRDefault="005C5A69" w:rsidP="005C5A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A28" w:rsidRPr="00D85871" w:rsidRDefault="00110A28" w:rsidP="005C5A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Рыба. Признак недоброкачественности свежей рыбы - наличие слизи, неприятного запаха, плесени, пораженность рыбы гельминтами; у соленой рыбы - появление ржавчины, красного налета, загар (потемнение мышечной ткани вдоль позвоночника, сопровождающееся неприятным запахом), наличие в жабрах или чешуе рыбы личинок мухи, дряблая консистенция; у вяленной рыбы признаком недоброкачественность может послужить влажная, липкая поверхность, запах затхлости, мягкое мясо мышц, запах окислившегося жира.</w:t>
      </w:r>
    </w:p>
    <w:p w:rsidR="00110A28" w:rsidRPr="00D85871" w:rsidRDefault="00110A28" w:rsidP="005C5A69">
      <w:pPr>
        <w:shd w:val="clear" w:color="auto" w:fill="FFFFFF"/>
        <w:spacing w:before="240" w:after="21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Молоко. Пороки молока - слизистая, творожная, бродящая, водянистая, песчанистая консистенция свидетельствует о загрязнении молока микрофлорой, примесью молозива, заболевании животных. Прогорклый вкус возникает у молока под действием солнечных лучей или загрязнений микрофлорой. При развитии молочнокислых бактерий быстро нарастает кислотность, молоко сквашивается (становится кислым).</w:t>
      </w:r>
    </w:p>
    <w:p w:rsidR="00110A28" w:rsidRDefault="00110A28" w:rsidP="005C5A69">
      <w:pPr>
        <w:shd w:val="clear" w:color="auto" w:fill="FFFFFF"/>
        <w:spacing w:before="240" w:after="21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Яйцо. Не покупайте яйца с загрязнением, боем (поврежденной скорлупой</w:t>
      </w:r>
      <w:r w:rsidR="00F058C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«малое пятно» «тумак» (яйцо не прозрачное, из-за образования на </w:t>
      </w:r>
      <w:proofErr w:type="spellStart"/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подскорлупных</w:t>
      </w:r>
      <w:proofErr w:type="spellEnd"/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пленках плесени различных цветов), «запашистые» с посторонними запахами.</w:t>
      </w:r>
    </w:p>
    <w:p w:rsidR="00B657BC" w:rsidRPr="00D85871" w:rsidRDefault="00B657BC" w:rsidP="00B657BC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3715" cy="1821233"/>
            <wp:effectExtent l="0" t="0" r="0" b="7620"/>
            <wp:docPr id="7" name="Рисунок 7" descr="C:\Users\admin\Desktop\Моя\2026\ЗПП\памятки\rotten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Моя\2026\ЗПП\памятки\rotten@2x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182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A28" w:rsidRDefault="00110A28" w:rsidP="00F058CC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Плоды, фрукты, овощи. Окажитесь от</w:t>
      </w:r>
      <w:r w:rsidR="00F05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покупки </w:t>
      </w: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поврежденных, увядших, морщинистых, раздавленных, поврежденных грызунами, подмороженных овощей. Не употребляйте в пищу позеленевший картофель.</w:t>
      </w:r>
    </w:p>
    <w:p w:rsidR="00F058CC" w:rsidRPr="00D85871" w:rsidRDefault="00F058CC" w:rsidP="00F058CC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053715" cy="1744980"/>
            <wp:effectExtent l="0" t="0" r="0" b="7620"/>
            <wp:docPr id="5" name="Рисунок 5" descr="C:\Users\admin\AppData\Local\Microsoft\Windows\Temporary Internet Files\Content.Word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657BC" w:rsidRDefault="00110A28" w:rsidP="00F058CC">
      <w:pPr>
        <w:shd w:val="clear" w:color="auto" w:fill="FFFFFF"/>
        <w:spacing w:after="21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Хлебобулочные изделия. Мякиш должен быть пропеченный, не влажный на ощупь, эластичный. Пористость развитая, без пустот и уплотнений, без комочков и следов </w:t>
      </w:r>
      <w:proofErr w:type="spellStart"/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непромеса</w:t>
      </w:r>
      <w:proofErr w:type="spellEnd"/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Цвет – от светло-желтого до коричневого (для изделий из пшеничной муки); от светло – до темно-коричневого (для </w:t>
      </w: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 пшенично-гречневой, ржаной муки). Вкус и запах – свойственный виду изделий</w:t>
      </w:r>
      <w:r w:rsidR="00B657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A28" w:rsidRPr="00D85871" w:rsidRDefault="00110A28" w:rsidP="00B657BC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изделиях не допускаются признаки болезней и плесени, посторонние включения и хруст от минеральной примеси.</w:t>
      </w:r>
    </w:p>
    <w:p w:rsidR="00110A28" w:rsidRPr="00D85871" w:rsidRDefault="00110A28" w:rsidP="00420EC3">
      <w:pPr>
        <w:shd w:val="clear" w:color="auto" w:fill="FFFFFF"/>
        <w:spacing w:after="21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приобретения Вами товара ненадлежащего качества в первую очередь следует обратиться к продавцу с письменной претензией, составленной в 2 экземплярах. </w:t>
      </w:r>
    </w:p>
    <w:p w:rsidR="00110A28" w:rsidRPr="00D85871" w:rsidRDefault="00110A28" w:rsidP="00110A28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Важно!</w:t>
      </w:r>
      <w:r w:rsidRPr="00D8587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Потребитель вправе предъявить требования о недостатках товара в течение срока годности, поэтому не покупайте товар с истекшим сроком годности.</w:t>
      </w:r>
    </w:p>
    <w:p w:rsidR="00110A28" w:rsidRDefault="00110A28" w:rsidP="00110A28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8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нарушения срока годности, условий хранения, ненадлежащем качестве сообщить в </w:t>
      </w:r>
      <w:proofErr w:type="spellStart"/>
      <w:r w:rsidRPr="00D858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Роспотребнадзор</w:t>
      </w:r>
      <w:proofErr w:type="spellEnd"/>
      <w:r w:rsidRPr="00D858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просьбой проведения проверки соблюдения продавцом законодательства в области защиты прав потребителей (правил продажи, санитарных правил, технических регламентов)</w:t>
      </w:r>
    </w:p>
    <w:p w:rsidR="00420EC3" w:rsidRDefault="00110A28" w:rsidP="00420EC3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58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858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требования не удовлетворены в добровольном порядке, следует  обратиться с исковым заявлением в суд.</w:t>
      </w:r>
    </w:p>
    <w:p w:rsidR="00420EC3" w:rsidRDefault="00420EC3" w:rsidP="00420EC3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20EC3" w:rsidRDefault="00420EC3" w:rsidP="00420EC3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20EC3" w:rsidRDefault="00420EC3" w:rsidP="00420EC3">
      <w:pPr>
        <w:shd w:val="clear" w:color="auto" w:fill="FFFFFF"/>
        <w:spacing w:after="210" w:line="240" w:lineRule="auto"/>
        <w:jc w:val="both"/>
        <w:rPr>
          <w:i/>
          <w:sz w:val="20"/>
          <w:szCs w:val="20"/>
          <w:shd w:val="clear" w:color="auto" w:fill="FFFFFF"/>
        </w:rPr>
      </w:pPr>
      <w:r w:rsidRPr="0072699C">
        <w:rPr>
          <w:i/>
          <w:sz w:val="20"/>
          <w:szCs w:val="20"/>
          <w:shd w:val="clear" w:color="auto" w:fill="FFFFFF"/>
        </w:rPr>
        <w:t xml:space="preserve">Информация  подготовлена юрисконсультом филиала ФБУЗ «Центр гигиены и эпидемиологии в Иркутской области» в </w:t>
      </w:r>
      <w:proofErr w:type="spellStart"/>
      <w:r w:rsidRPr="0072699C">
        <w:rPr>
          <w:i/>
          <w:sz w:val="20"/>
          <w:szCs w:val="20"/>
          <w:shd w:val="clear" w:color="auto" w:fill="FFFFFF"/>
        </w:rPr>
        <w:t>Эхирит-Булагатском</w:t>
      </w:r>
      <w:proofErr w:type="spellEnd"/>
      <w:r w:rsidRPr="0072699C">
        <w:rPr>
          <w:i/>
          <w:sz w:val="20"/>
          <w:szCs w:val="20"/>
          <w:shd w:val="clear" w:color="auto" w:fill="FFFFFF"/>
        </w:rPr>
        <w:t xml:space="preserve">, </w:t>
      </w:r>
      <w:proofErr w:type="spellStart"/>
      <w:r w:rsidRPr="0072699C">
        <w:rPr>
          <w:i/>
          <w:sz w:val="20"/>
          <w:szCs w:val="20"/>
          <w:shd w:val="clear" w:color="auto" w:fill="FFFFFF"/>
        </w:rPr>
        <w:t>Баяндаевском</w:t>
      </w:r>
      <w:proofErr w:type="spellEnd"/>
      <w:r w:rsidRPr="0072699C">
        <w:rPr>
          <w:i/>
          <w:sz w:val="20"/>
          <w:szCs w:val="20"/>
          <w:shd w:val="clear" w:color="auto" w:fill="FFFFFF"/>
        </w:rPr>
        <w:t xml:space="preserve">, </w:t>
      </w:r>
      <w:proofErr w:type="spellStart"/>
      <w:r w:rsidRPr="0072699C">
        <w:rPr>
          <w:i/>
          <w:sz w:val="20"/>
          <w:szCs w:val="20"/>
          <w:shd w:val="clear" w:color="auto" w:fill="FFFFFF"/>
        </w:rPr>
        <w:t>Усть-Удинском</w:t>
      </w:r>
      <w:proofErr w:type="spellEnd"/>
      <w:r w:rsidRPr="0072699C">
        <w:rPr>
          <w:i/>
          <w:sz w:val="20"/>
          <w:szCs w:val="20"/>
          <w:shd w:val="clear" w:color="auto" w:fill="FFFFFF"/>
        </w:rPr>
        <w:t xml:space="preserve">, </w:t>
      </w:r>
      <w:proofErr w:type="spellStart"/>
      <w:r w:rsidRPr="0072699C">
        <w:rPr>
          <w:i/>
          <w:sz w:val="20"/>
          <w:szCs w:val="20"/>
          <w:shd w:val="clear" w:color="auto" w:fill="FFFFFF"/>
        </w:rPr>
        <w:t>Осинском</w:t>
      </w:r>
      <w:proofErr w:type="spellEnd"/>
      <w:r w:rsidRPr="0072699C">
        <w:rPr>
          <w:i/>
          <w:sz w:val="20"/>
          <w:szCs w:val="20"/>
          <w:shd w:val="clear" w:color="auto" w:fill="FFFFFF"/>
        </w:rPr>
        <w:t xml:space="preserve">, </w:t>
      </w:r>
      <w:proofErr w:type="spellStart"/>
      <w:r w:rsidRPr="0072699C">
        <w:rPr>
          <w:i/>
          <w:sz w:val="20"/>
          <w:szCs w:val="20"/>
          <w:shd w:val="clear" w:color="auto" w:fill="FFFFFF"/>
        </w:rPr>
        <w:t>Боханском</w:t>
      </w:r>
      <w:proofErr w:type="spellEnd"/>
      <w:r w:rsidRPr="0072699C">
        <w:rPr>
          <w:i/>
          <w:sz w:val="20"/>
          <w:szCs w:val="20"/>
          <w:shd w:val="clear" w:color="auto" w:fill="FFFFFF"/>
        </w:rPr>
        <w:t xml:space="preserve">, </w:t>
      </w:r>
      <w:proofErr w:type="spellStart"/>
      <w:r w:rsidRPr="0072699C">
        <w:rPr>
          <w:i/>
          <w:sz w:val="20"/>
          <w:szCs w:val="20"/>
          <w:shd w:val="clear" w:color="auto" w:fill="FFFFFF"/>
        </w:rPr>
        <w:t>Качугском</w:t>
      </w:r>
      <w:proofErr w:type="spellEnd"/>
      <w:r w:rsidRPr="0072699C">
        <w:rPr>
          <w:i/>
          <w:sz w:val="20"/>
          <w:szCs w:val="20"/>
          <w:shd w:val="clear" w:color="auto" w:fill="FFFFFF"/>
        </w:rPr>
        <w:t xml:space="preserve"> и </w:t>
      </w:r>
      <w:proofErr w:type="spellStart"/>
      <w:r w:rsidRPr="0072699C">
        <w:rPr>
          <w:i/>
          <w:sz w:val="20"/>
          <w:szCs w:val="20"/>
          <w:shd w:val="clear" w:color="auto" w:fill="FFFFFF"/>
        </w:rPr>
        <w:t>Жигаловском</w:t>
      </w:r>
      <w:proofErr w:type="spellEnd"/>
      <w:r w:rsidRPr="0072699C">
        <w:rPr>
          <w:i/>
          <w:sz w:val="20"/>
          <w:szCs w:val="20"/>
          <w:shd w:val="clear" w:color="auto" w:fill="FFFFFF"/>
        </w:rPr>
        <w:t xml:space="preserve"> районах  Бочкиной Н.В.</w:t>
      </w:r>
    </w:p>
    <w:p w:rsidR="0005176C" w:rsidRDefault="0005176C" w:rsidP="00420EC3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24A8" w:rsidRDefault="004C24A8" w:rsidP="00420EC3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</w:pPr>
    </w:p>
    <w:p w:rsidR="004C24A8" w:rsidRDefault="004C24A8" w:rsidP="00420EC3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</w:pPr>
    </w:p>
    <w:p w:rsidR="00420EC3" w:rsidRPr="000F4A38" w:rsidRDefault="00420EC3" w:rsidP="00420EC3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4"/>
          <w:szCs w:val="24"/>
        </w:rPr>
      </w:pPr>
      <w:r w:rsidRPr="0072699C">
        <w:rPr>
          <w:rFonts w:ascii="Arial" w:eastAsia="Times New Roman" w:hAnsi="Arial" w:cs="Arial"/>
          <w:color w:val="252525"/>
          <w:spacing w:val="2"/>
          <w:sz w:val="20"/>
          <w:szCs w:val="20"/>
          <w:lang w:eastAsia="ru-RU"/>
        </w:rPr>
        <w:t xml:space="preserve">  </w:t>
      </w:r>
      <w:r w:rsidRPr="000F4A38">
        <w:rPr>
          <w:rFonts w:ascii="Comic Sans MS" w:hAnsi="Comic Sans MS" w:cs="Times New Roman"/>
          <w:b/>
          <w:bCs/>
          <w:sz w:val="24"/>
          <w:szCs w:val="24"/>
        </w:rPr>
        <w:t>Ф</w:t>
      </w:r>
      <w:r>
        <w:rPr>
          <w:rFonts w:ascii="Comic Sans MS" w:hAnsi="Comic Sans MS" w:cs="Times New Roman"/>
          <w:b/>
          <w:bCs/>
          <w:sz w:val="24"/>
          <w:szCs w:val="24"/>
        </w:rPr>
        <w:t>илиал Ф</w:t>
      </w:r>
      <w:r w:rsidRPr="000F4A38">
        <w:rPr>
          <w:rFonts w:ascii="Comic Sans MS" w:hAnsi="Comic Sans MS" w:cs="Times New Roman"/>
          <w:b/>
          <w:bCs/>
          <w:sz w:val="24"/>
          <w:szCs w:val="24"/>
        </w:rPr>
        <w:t xml:space="preserve">БУЗ «Центр гигиены и эпидемиологии в Иркутской области» в </w:t>
      </w:r>
      <w:proofErr w:type="spellStart"/>
      <w:r w:rsidRPr="000F4A38">
        <w:rPr>
          <w:rFonts w:ascii="Comic Sans MS" w:hAnsi="Comic Sans MS" w:cs="Times New Roman"/>
          <w:b/>
          <w:bCs/>
          <w:sz w:val="24"/>
          <w:szCs w:val="24"/>
        </w:rPr>
        <w:t>Эхирит-Булагатском</w:t>
      </w:r>
      <w:proofErr w:type="spellEnd"/>
      <w:r w:rsidRPr="000F4A38">
        <w:rPr>
          <w:rFonts w:ascii="Comic Sans MS" w:hAnsi="Comic Sans MS" w:cs="Times New Roman"/>
          <w:b/>
          <w:bCs/>
          <w:sz w:val="24"/>
          <w:szCs w:val="24"/>
        </w:rPr>
        <w:t xml:space="preserve">, </w:t>
      </w:r>
      <w:proofErr w:type="spellStart"/>
      <w:r w:rsidRPr="000F4A38">
        <w:rPr>
          <w:rFonts w:ascii="Comic Sans MS" w:hAnsi="Comic Sans MS" w:cs="Times New Roman"/>
          <w:b/>
          <w:bCs/>
          <w:sz w:val="24"/>
          <w:szCs w:val="24"/>
        </w:rPr>
        <w:t>Баяндаевском</w:t>
      </w:r>
      <w:proofErr w:type="spellEnd"/>
      <w:r w:rsidRPr="000F4A38">
        <w:rPr>
          <w:rFonts w:ascii="Comic Sans MS" w:hAnsi="Comic Sans MS" w:cs="Times New Roman"/>
          <w:b/>
          <w:bCs/>
          <w:sz w:val="24"/>
          <w:szCs w:val="24"/>
        </w:rPr>
        <w:t xml:space="preserve">, </w:t>
      </w:r>
      <w:proofErr w:type="spellStart"/>
      <w:r w:rsidRPr="000F4A38">
        <w:rPr>
          <w:rFonts w:ascii="Comic Sans MS" w:hAnsi="Comic Sans MS" w:cs="Times New Roman"/>
          <w:b/>
          <w:bCs/>
          <w:sz w:val="24"/>
          <w:szCs w:val="24"/>
        </w:rPr>
        <w:t>Усть-Удинском</w:t>
      </w:r>
      <w:proofErr w:type="spellEnd"/>
      <w:r w:rsidRPr="000F4A38">
        <w:rPr>
          <w:rFonts w:ascii="Comic Sans MS" w:hAnsi="Comic Sans MS" w:cs="Times New Roman"/>
          <w:b/>
          <w:bCs/>
          <w:sz w:val="24"/>
          <w:szCs w:val="24"/>
        </w:rPr>
        <w:t xml:space="preserve">, </w:t>
      </w:r>
      <w:proofErr w:type="spellStart"/>
      <w:r w:rsidRPr="000F4A38">
        <w:rPr>
          <w:rFonts w:ascii="Comic Sans MS" w:hAnsi="Comic Sans MS" w:cs="Times New Roman"/>
          <w:b/>
          <w:bCs/>
          <w:sz w:val="24"/>
          <w:szCs w:val="24"/>
        </w:rPr>
        <w:t>Осинском</w:t>
      </w:r>
      <w:proofErr w:type="spellEnd"/>
      <w:r w:rsidRPr="000F4A38">
        <w:rPr>
          <w:rFonts w:ascii="Comic Sans MS" w:hAnsi="Comic Sans MS" w:cs="Times New Roman"/>
          <w:b/>
          <w:bCs/>
          <w:sz w:val="24"/>
          <w:szCs w:val="24"/>
        </w:rPr>
        <w:t xml:space="preserve">, </w:t>
      </w:r>
      <w:proofErr w:type="spellStart"/>
      <w:r w:rsidRPr="000F4A38">
        <w:rPr>
          <w:rFonts w:ascii="Comic Sans MS" w:hAnsi="Comic Sans MS" w:cs="Times New Roman"/>
          <w:b/>
          <w:bCs/>
          <w:sz w:val="24"/>
          <w:szCs w:val="24"/>
        </w:rPr>
        <w:t>Боханском</w:t>
      </w:r>
      <w:proofErr w:type="spellEnd"/>
      <w:r w:rsidRPr="000F4A38">
        <w:rPr>
          <w:rFonts w:ascii="Comic Sans MS" w:hAnsi="Comic Sans MS" w:cs="Times New Roman"/>
          <w:b/>
          <w:bCs/>
          <w:sz w:val="24"/>
          <w:szCs w:val="24"/>
        </w:rPr>
        <w:t xml:space="preserve">, </w:t>
      </w:r>
      <w:proofErr w:type="spellStart"/>
      <w:r w:rsidRPr="000F4A38">
        <w:rPr>
          <w:rFonts w:ascii="Comic Sans MS" w:hAnsi="Comic Sans MS" w:cs="Times New Roman"/>
          <w:b/>
          <w:bCs/>
          <w:sz w:val="24"/>
          <w:szCs w:val="24"/>
        </w:rPr>
        <w:t>Качугском</w:t>
      </w:r>
      <w:proofErr w:type="spellEnd"/>
      <w:r w:rsidRPr="000F4A38">
        <w:rPr>
          <w:rFonts w:ascii="Comic Sans MS" w:hAnsi="Comic Sans MS" w:cs="Times New Roman"/>
          <w:b/>
          <w:bCs/>
          <w:sz w:val="24"/>
          <w:szCs w:val="24"/>
        </w:rPr>
        <w:t xml:space="preserve"> и </w:t>
      </w:r>
      <w:proofErr w:type="spellStart"/>
      <w:r w:rsidRPr="000F4A38">
        <w:rPr>
          <w:rFonts w:ascii="Comic Sans MS" w:hAnsi="Comic Sans MS" w:cs="Times New Roman"/>
          <w:b/>
          <w:bCs/>
          <w:sz w:val="24"/>
          <w:szCs w:val="24"/>
        </w:rPr>
        <w:t>Жигаловском</w:t>
      </w:r>
      <w:proofErr w:type="spellEnd"/>
      <w:r w:rsidRPr="000F4A38">
        <w:rPr>
          <w:rFonts w:ascii="Comic Sans MS" w:hAnsi="Comic Sans MS" w:cs="Times New Roman"/>
          <w:b/>
          <w:bCs/>
          <w:sz w:val="24"/>
          <w:szCs w:val="24"/>
        </w:rPr>
        <w:t xml:space="preserve"> районах</w:t>
      </w:r>
    </w:p>
    <w:p w:rsidR="00420EC3" w:rsidRDefault="00420EC3" w:rsidP="00420EC3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20EC3" w:rsidRDefault="00420EC3" w:rsidP="00420EC3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990850" cy="2371725"/>
            <wp:effectExtent l="0" t="0" r="0" b="9525"/>
            <wp:docPr id="1" name="Рисунок 1" descr="C:\Users\admin\Desktop\Моя\2026\ЗПП\памятки\3ad4f9a725b6db8e8490a787020eb3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я\2026\ЗПП\памятки\3ad4f9a725b6db8e8490a787020eb3fd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EC3" w:rsidRDefault="00420EC3" w:rsidP="00420EC3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>
        <w:rPr>
          <w:rFonts w:ascii="Comic Sans MS" w:eastAsiaTheme="minorHAnsi" w:hAnsi="Comic Sans MS"/>
          <w:b/>
          <w:sz w:val="28"/>
          <w:szCs w:val="28"/>
          <w:lang w:eastAsia="en-US"/>
        </w:rPr>
        <w:t>Безопасность  пищевых продуктов.</w:t>
      </w:r>
    </w:p>
    <w:p w:rsidR="00420EC3" w:rsidRDefault="00420EC3" w:rsidP="00420EC3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420EC3" w:rsidRPr="00675481" w:rsidRDefault="00420EC3" w:rsidP="00420EC3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Консультационный пункт</w:t>
      </w:r>
    </w:p>
    <w:p w:rsidR="00420EC3" w:rsidRDefault="00420EC3" w:rsidP="00420EC3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по защите прав потребителей</w:t>
      </w:r>
    </w:p>
    <w:p w:rsidR="00420EC3" w:rsidRDefault="00420EC3" w:rsidP="00420EC3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>
        <w:rPr>
          <w:rFonts w:ascii="Comic Sans MS" w:eastAsiaTheme="minorHAnsi" w:hAnsi="Comic Sans MS"/>
          <w:lang w:eastAsia="en-US"/>
        </w:rPr>
        <w:t xml:space="preserve"> в пос. Усть-Ордынский </w:t>
      </w:r>
    </w:p>
    <w:p w:rsidR="00420EC3" w:rsidRPr="00675481" w:rsidRDefault="00420EC3" w:rsidP="00420EC3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>
        <w:rPr>
          <w:rFonts w:ascii="Comic Sans MS" w:eastAsiaTheme="minorHAnsi" w:hAnsi="Comic Sans MS"/>
          <w:lang w:eastAsia="en-US"/>
        </w:rPr>
        <w:t>(8(395-41) 3-05-48)</w:t>
      </w:r>
    </w:p>
    <w:p w:rsidR="00420EC3" w:rsidRPr="00675481" w:rsidRDefault="00420EC3" w:rsidP="00420EC3">
      <w:pPr>
        <w:spacing w:after="0" w:line="240" w:lineRule="auto"/>
        <w:ind w:right="141"/>
        <w:rPr>
          <w:rFonts w:ascii="Comic Sans MS" w:hAnsi="Comic Sans MS"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420EC3" w:rsidRPr="00675481" w:rsidRDefault="00420EC3" w:rsidP="00420EC3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sz w:val="24"/>
          <w:szCs w:val="24"/>
        </w:rPr>
        <w:t xml:space="preserve">Единый консультационный центр </w:t>
      </w:r>
      <w:proofErr w:type="spellStart"/>
      <w:r w:rsidRPr="00675481">
        <w:rPr>
          <w:rFonts w:ascii="Comic Sans MS" w:hAnsi="Comic Sans MS" w:cs="Times New Roman"/>
          <w:sz w:val="24"/>
          <w:szCs w:val="24"/>
        </w:rPr>
        <w:t>Роспотребнадзора</w:t>
      </w:r>
      <w:proofErr w:type="spellEnd"/>
      <w:r w:rsidRPr="00675481">
        <w:rPr>
          <w:rFonts w:ascii="Comic Sans MS" w:hAnsi="Comic Sans MS" w:cs="Times New Roman"/>
          <w:sz w:val="24"/>
          <w:szCs w:val="24"/>
        </w:rPr>
        <w:t xml:space="preserve"> –</w:t>
      </w:r>
    </w:p>
    <w:p w:rsidR="00420EC3" w:rsidRPr="00D85871" w:rsidRDefault="00420EC3" w:rsidP="00420EC3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481">
        <w:rPr>
          <w:rFonts w:ascii="Comic Sans MS" w:hAnsi="Comic Sans MS" w:cs="Times New Roman"/>
          <w:b/>
          <w:color w:val="FF0000"/>
          <w:sz w:val="24"/>
          <w:szCs w:val="24"/>
        </w:rPr>
        <w:t>8-800-5</w:t>
      </w:r>
      <w:r w:rsidRPr="000F4A38">
        <w:rPr>
          <w:rFonts w:ascii="Comic Sans MS" w:hAnsi="Comic Sans MS" w:cs="Times New Roman"/>
          <w:b/>
          <w:color w:val="FF0000"/>
          <w:sz w:val="24"/>
          <w:szCs w:val="24"/>
        </w:rPr>
        <w:t>55-49-43</w:t>
      </w:r>
    </w:p>
    <w:sectPr w:rsidR="00420EC3" w:rsidRPr="00D85871" w:rsidSect="005C5A69">
      <w:type w:val="continuous"/>
      <w:pgSz w:w="16838" w:h="11906" w:orient="landscape"/>
      <w:pgMar w:top="426" w:right="426" w:bottom="426" w:left="568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2839E9"/>
    <w:multiLevelType w:val="multilevel"/>
    <w:tmpl w:val="BA52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28"/>
    <w:rsid w:val="0005176C"/>
    <w:rsid w:val="00110A28"/>
    <w:rsid w:val="002C182C"/>
    <w:rsid w:val="00350010"/>
    <w:rsid w:val="003719EA"/>
    <w:rsid w:val="00420EC3"/>
    <w:rsid w:val="004C24A8"/>
    <w:rsid w:val="005C5A69"/>
    <w:rsid w:val="006E78FE"/>
    <w:rsid w:val="00954DE9"/>
    <w:rsid w:val="00A2711D"/>
    <w:rsid w:val="00B657BC"/>
    <w:rsid w:val="00C358CE"/>
    <w:rsid w:val="00F0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3DBD6E-3BAB-40E0-8BCA-936865A8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E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20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genc.ru/c/informatsiia-v-prave-8c9a5c" TargetMode="External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hyperlink" Target="https://bigenc.ru/c/prodavets-f4033b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.gov.ru/proxy/ips/?docbody=&amp;nd=102014512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F0BAB-CE89-4CD2-AF7E-1DB76747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 Шарьюров</cp:lastModifiedBy>
  <cp:revision>7</cp:revision>
  <cp:lastPrinted>2026-03-02T03:59:00Z</cp:lastPrinted>
  <dcterms:created xsi:type="dcterms:W3CDTF">2026-02-27T09:46:00Z</dcterms:created>
  <dcterms:modified xsi:type="dcterms:W3CDTF">2026-03-02T08:02:00Z</dcterms:modified>
</cp:coreProperties>
</file>