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6BE" w:rsidRPr="00B846BE" w:rsidRDefault="00B846BE" w:rsidP="00B846BE">
      <w:pPr>
        <w:shd w:val="clear" w:color="auto" w:fill="FFFFFF"/>
        <w:spacing w:before="120" w:after="120" w:line="240" w:lineRule="auto"/>
        <w:rPr>
          <w:rFonts w:ascii="Arial" w:eastAsia="Times New Roman" w:hAnsi="Arial" w:cs="Arial"/>
          <w:color w:val="040528"/>
          <w:sz w:val="24"/>
          <w:szCs w:val="24"/>
          <w:lang w:eastAsia="ru-RU"/>
        </w:rPr>
      </w:pPr>
      <w:r w:rsidRPr="00B846BE">
        <w:rPr>
          <w:rFonts w:ascii="Arial" w:eastAsia="Times New Roman" w:hAnsi="Arial" w:cs="Arial"/>
          <w:color w:val="040528"/>
          <w:sz w:val="24"/>
          <w:szCs w:val="24"/>
          <w:lang w:eastAsia="ru-RU"/>
        </w:rPr>
        <w:t>Обзор изменений законодательства в сфере охраны труда в 2024 году</w:t>
      </w:r>
    </w:p>
    <w:tbl>
      <w:tblPr>
        <w:tblW w:w="15027" w:type="dxa"/>
        <w:shd w:val="clear" w:color="auto" w:fill="FFFFFF"/>
        <w:tblCellMar>
          <w:left w:w="0" w:type="dxa"/>
          <w:right w:w="0" w:type="dxa"/>
        </w:tblCellMar>
        <w:tblLook w:val="04A0" w:firstRow="1" w:lastRow="0" w:firstColumn="1" w:lastColumn="0" w:noHBand="0" w:noVBand="1"/>
      </w:tblPr>
      <w:tblGrid>
        <w:gridCol w:w="1598"/>
        <w:gridCol w:w="2268"/>
        <w:gridCol w:w="4819"/>
        <w:gridCol w:w="6342"/>
      </w:tblGrid>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b/>
                <w:bCs/>
                <w:color w:val="040528"/>
                <w:sz w:val="16"/>
                <w:szCs w:val="16"/>
                <w:lang w:eastAsia="ru-RU"/>
              </w:rPr>
              <w:t>Вступление в силу</w:t>
            </w:r>
          </w:p>
        </w:tc>
        <w:tc>
          <w:tcPr>
            <w:tcW w:w="226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b/>
                <w:bCs/>
                <w:color w:val="040528"/>
                <w:sz w:val="16"/>
                <w:szCs w:val="16"/>
                <w:lang w:eastAsia="ru-RU"/>
              </w:rPr>
              <w:t>Тема</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b/>
                <w:bCs/>
                <w:color w:val="040528"/>
                <w:sz w:val="16"/>
                <w:szCs w:val="16"/>
                <w:lang w:eastAsia="ru-RU"/>
              </w:rPr>
              <w:t>Основание</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b/>
                <w:bCs/>
                <w:color w:val="040528"/>
                <w:sz w:val="16"/>
                <w:szCs w:val="16"/>
                <w:lang w:eastAsia="ru-RU"/>
              </w:rPr>
              <w:t>Суть изменений</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января</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w:t>
            </w:r>
          </w:p>
        </w:tc>
        <w:tc>
          <w:tcPr>
            <w:tcW w:w="226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Страховые взносы</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Постановление Правительства от 08.12.2023 № 2085 «Об индексации фиксированного размера страховых взносов на обязательное социальное страхование от несчастных случаев на производстве и профессиональных заболеваний, уплачиваемых страхователями, применяющими специальный налоговый режим «Автоматизированная упрощенная система налогообложения»</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Индексация страховых взносов на травматизм и профессиональные заболевания</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23 марта</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w:t>
            </w:r>
          </w:p>
        </w:tc>
        <w:tc>
          <w:tcPr>
            <w:tcW w:w="226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Диспансеризация</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hyperlink r:id="rId5" w:anchor="/document/99/1305276509/" w:history="1">
              <w:r w:rsidRPr="00B846BE">
                <w:rPr>
                  <w:rFonts w:ascii="Times New Roman" w:eastAsia="Times New Roman" w:hAnsi="Times New Roman" w:cs="Times New Roman"/>
                  <w:color w:val="0020AD"/>
                  <w:sz w:val="16"/>
                  <w:szCs w:val="16"/>
                  <w:lang w:eastAsia="ru-RU"/>
                </w:rPr>
                <w:t>Приказ Минздрава от 28.02.2024 № 91н</w:t>
              </w:r>
            </w:hyperlink>
            <w:r w:rsidRPr="00B846BE">
              <w:rPr>
                <w:rFonts w:ascii="Times New Roman" w:eastAsia="Times New Roman" w:hAnsi="Times New Roman" w:cs="Times New Roman"/>
                <w:color w:val="040528"/>
                <w:sz w:val="16"/>
                <w:szCs w:val="16"/>
                <w:lang w:eastAsia="ru-RU"/>
              </w:rPr>
              <w:t> «О внесении изменений в порядок проведения диспансерного наблюдения за взрослыми, утвержденный приказом Министерства здравоохранения Российской Федерации от 15.03.2022 № 168н»</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Изменили порядок проведения диспансерного наблюдения за работниками</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14 мая</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w:t>
            </w:r>
          </w:p>
        </w:tc>
        <w:tc>
          <w:tcPr>
            <w:tcW w:w="2268" w:type="dxa"/>
            <w:vMerge w:val="restart"/>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Проверки</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hyperlink r:id="rId6" w:anchor="/document/99/1305856976/" w:history="1">
              <w:r w:rsidRPr="00B846BE">
                <w:rPr>
                  <w:rFonts w:ascii="Times New Roman" w:eastAsia="Times New Roman" w:hAnsi="Times New Roman" w:cs="Times New Roman"/>
                  <w:color w:val="0020AD"/>
                  <w:sz w:val="16"/>
                  <w:szCs w:val="16"/>
                  <w:lang w:eastAsia="ru-RU"/>
                </w:rPr>
                <w:t xml:space="preserve">Приказ </w:t>
              </w:r>
              <w:proofErr w:type="spellStart"/>
              <w:r w:rsidRPr="00B846BE">
                <w:rPr>
                  <w:rFonts w:ascii="Times New Roman" w:eastAsia="Times New Roman" w:hAnsi="Times New Roman" w:cs="Times New Roman"/>
                  <w:color w:val="0020AD"/>
                  <w:sz w:val="16"/>
                  <w:szCs w:val="16"/>
                  <w:lang w:eastAsia="ru-RU"/>
                </w:rPr>
                <w:t>Роструда</w:t>
              </w:r>
              <w:proofErr w:type="spellEnd"/>
              <w:r w:rsidRPr="00B846BE">
                <w:rPr>
                  <w:rFonts w:ascii="Times New Roman" w:eastAsia="Times New Roman" w:hAnsi="Times New Roman" w:cs="Times New Roman"/>
                  <w:color w:val="0020AD"/>
                  <w:sz w:val="16"/>
                  <w:szCs w:val="16"/>
                  <w:lang w:eastAsia="ru-RU"/>
                </w:rPr>
                <w:t xml:space="preserve"> от 16.02.2024 № 31</w:t>
              </w:r>
            </w:hyperlink>
            <w:r w:rsidRPr="00B846BE">
              <w:rPr>
                <w:rFonts w:ascii="Times New Roman" w:eastAsia="Times New Roman" w:hAnsi="Times New Roman" w:cs="Times New Roman"/>
                <w:color w:val="040528"/>
                <w:sz w:val="16"/>
                <w:szCs w:val="16"/>
                <w:lang w:eastAsia="ru-RU"/>
              </w:rPr>
              <w:t> «О внесении изменений в формы проверочных листов (списки контрольных вопросов) для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утвержденные приказом Федеральной службы по труду и занятости от 01.02.2022 № 20»</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Актуализация нормативной базы, изменения в проверочные листы, по большей части кадровые (прием на работу, режимы труда и отдыха, предоставление льгот, мобилизованные работники).</w:t>
            </w:r>
          </w:p>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В части охраны труда изменения затронут только Проверочный лист № 18, касающийся медосмотров (исключается один пункт), Проверочные листы № 19, 22, касающиеся специальной оценки условий труда и средств индивидуальной защиты (поправлены НПА).</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17 мая</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hyperlink r:id="rId7" w:anchor="/document/99/1305883821/" w:history="1">
              <w:r w:rsidRPr="00B846BE">
                <w:rPr>
                  <w:rFonts w:ascii="Times New Roman" w:eastAsia="Times New Roman" w:hAnsi="Times New Roman" w:cs="Times New Roman"/>
                  <w:color w:val="0020AD"/>
                  <w:sz w:val="16"/>
                  <w:szCs w:val="16"/>
                  <w:lang w:eastAsia="ru-RU"/>
                </w:rPr>
                <w:t xml:space="preserve">Приказ </w:t>
              </w:r>
              <w:proofErr w:type="spellStart"/>
              <w:r w:rsidRPr="00B846BE">
                <w:rPr>
                  <w:rFonts w:ascii="Times New Roman" w:eastAsia="Times New Roman" w:hAnsi="Times New Roman" w:cs="Times New Roman"/>
                  <w:color w:val="0020AD"/>
                  <w:sz w:val="16"/>
                  <w:szCs w:val="16"/>
                  <w:lang w:eastAsia="ru-RU"/>
                </w:rPr>
                <w:t>Роструда</w:t>
              </w:r>
              <w:proofErr w:type="spellEnd"/>
              <w:r w:rsidRPr="00B846BE">
                <w:rPr>
                  <w:rFonts w:ascii="Times New Roman" w:eastAsia="Times New Roman" w:hAnsi="Times New Roman" w:cs="Times New Roman"/>
                  <w:color w:val="0020AD"/>
                  <w:sz w:val="16"/>
                  <w:szCs w:val="16"/>
                  <w:lang w:eastAsia="ru-RU"/>
                </w:rPr>
                <w:t xml:space="preserve"> от 22.02.2024 № 39</w:t>
              </w:r>
            </w:hyperlink>
            <w:r w:rsidRPr="00B846BE">
              <w:rPr>
                <w:rFonts w:ascii="Times New Roman" w:eastAsia="Times New Roman" w:hAnsi="Times New Roman" w:cs="Times New Roman"/>
                <w:color w:val="040528"/>
                <w:sz w:val="16"/>
                <w:szCs w:val="16"/>
                <w:lang w:eastAsia="ru-RU"/>
              </w:rPr>
              <w:t> «О внесении изменений в форме документов, используемых при организации и проведении профилактических визитов в рамках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утвержденных приказом Федеральной службы по труду и занятости от 14.03.2023 № 53»</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Внесли изменения в документы по профилактическим визитам ГИТ</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14 июня</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w:t>
            </w:r>
          </w:p>
        </w:tc>
        <w:tc>
          <w:tcPr>
            <w:tcW w:w="226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Несчастные случаи</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hyperlink r:id="rId8" w:anchor="/document/99/1306219377/" w:history="1">
              <w:r w:rsidRPr="00B846BE">
                <w:rPr>
                  <w:rFonts w:ascii="Times New Roman" w:eastAsia="Times New Roman" w:hAnsi="Times New Roman" w:cs="Times New Roman"/>
                  <w:color w:val="0020AD"/>
                  <w:sz w:val="16"/>
                  <w:szCs w:val="16"/>
                  <w:lang w:eastAsia="ru-RU"/>
                </w:rPr>
                <w:t>Приказ Фонда пенсионного и социального страхования Российской Федерации от 13.03.2024 № 395</w:t>
              </w:r>
            </w:hyperlink>
            <w:r w:rsidRPr="00B846BE">
              <w:rPr>
                <w:rFonts w:ascii="Times New Roman" w:eastAsia="Times New Roman" w:hAnsi="Times New Roman" w:cs="Times New Roman"/>
                <w:color w:val="040528"/>
                <w:sz w:val="16"/>
                <w:szCs w:val="16"/>
                <w:lang w:eastAsia="ru-RU"/>
              </w:rPr>
              <w:t xml:space="preserve"> «Об утверждении формы сведений о принятом </w:t>
            </w:r>
            <w:proofErr w:type="gramStart"/>
            <w:r w:rsidRPr="00B846BE">
              <w:rPr>
                <w:rFonts w:ascii="Times New Roman" w:eastAsia="Times New Roman" w:hAnsi="Times New Roman" w:cs="Times New Roman"/>
                <w:color w:val="040528"/>
                <w:sz w:val="16"/>
                <w:szCs w:val="16"/>
                <w:lang w:eastAsia="ru-RU"/>
              </w:rPr>
              <w:t>решении</w:t>
            </w:r>
            <w:proofErr w:type="gramEnd"/>
            <w:r w:rsidRPr="00B846BE">
              <w:rPr>
                <w:rFonts w:ascii="Times New Roman" w:eastAsia="Times New Roman" w:hAnsi="Times New Roman" w:cs="Times New Roman"/>
                <w:color w:val="040528"/>
                <w:sz w:val="16"/>
                <w:szCs w:val="16"/>
                <w:lang w:eastAsia="ru-RU"/>
              </w:rPr>
              <w:t xml:space="preserve"> об оплате расходов на медицинскую помощь (первичную медико-санитарную помощь, специализированную, в том числе высокотехнологическую, медицинскую помощь) застрахованному лицу непосредственно после произошедшего тяжелого несчастного случая на производстве за счет средств обязательного социального страхования от несчастных случаев на производстве и профессиональных заболеваний»</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proofErr w:type="gramStart"/>
            <w:r w:rsidRPr="00B846BE">
              <w:rPr>
                <w:rFonts w:ascii="Times New Roman" w:eastAsia="Times New Roman" w:hAnsi="Times New Roman" w:cs="Times New Roman"/>
                <w:color w:val="040528"/>
                <w:sz w:val="16"/>
                <w:szCs w:val="16"/>
                <w:lang w:eastAsia="ru-RU"/>
              </w:rPr>
              <w:t>Утвердили форму документа об оплате расходов на медпомощь пострадавшему от тяжёлого НС работнику</w:t>
            </w:r>
            <w:proofErr w:type="gramEnd"/>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16 июня</w:t>
            </w:r>
          </w:p>
        </w:tc>
        <w:tc>
          <w:tcPr>
            <w:tcW w:w="226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Финансовое обеспечение мероприятий по охране труда</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proofErr w:type="gramStart"/>
            <w:r w:rsidRPr="00B846BE">
              <w:rPr>
                <w:rFonts w:ascii="Times New Roman" w:eastAsia="Times New Roman" w:hAnsi="Times New Roman" w:cs="Times New Roman"/>
                <w:color w:val="040528"/>
                <w:sz w:val="16"/>
                <w:szCs w:val="16"/>
                <w:lang w:eastAsia="ru-RU"/>
              </w:rPr>
              <w:t>Приказ Министерства труда и социальной защиты Российской Федерации от 19.03.2024 № 123н</w:t>
            </w:r>
            <w:r w:rsidRPr="00B846BE">
              <w:rPr>
                <w:rFonts w:ascii="Times New Roman" w:eastAsia="Times New Roman" w:hAnsi="Times New Roman" w:cs="Times New Roman"/>
                <w:color w:val="040528"/>
                <w:sz w:val="16"/>
                <w:szCs w:val="16"/>
                <w:lang w:eastAsia="ru-RU"/>
              </w:rPr>
              <w:br/>
              <w:t xml:space="preserve">«О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w:t>
            </w:r>
            <w:r w:rsidRPr="00B846BE">
              <w:rPr>
                <w:rFonts w:ascii="Times New Roman" w:eastAsia="Times New Roman" w:hAnsi="Times New Roman" w:cs="Times New Roman"/>
                <w:color w:val="040528"/>
                <w:sz w:val="16"/>
                <w:szCs w:val="16"/>
                <w:lang w:eastAsia="ru-RU"/>
              </w:rPr>
              <w:lastRenderedPageBreak/>
              <w:t>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14.07.2021 № 467н»</w:t>
            </w:r>
            <w:proofErr w:type="gramEnd"/>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Минтруд скорректировал </w:t>
            </w:r>
            <w:hyperlink r:id="rId9" w:anchor="/document/402772606/entry/1000" w:history="1">
              <w:r w:rsidRPr="00B846BE">
                <w:rPr>
                  <w:rFonts w:ascii="Times New Roman" w:eastAsia="Times New Roman" w:hAnsi="Times New Roman" w:cs="Times New Roman"/>
                  <w:color w:val="0020AD"/>
                  <w:sz w:val="16"/>
                  <w:szCs w:val="16"/>
                  <w:lang w:eastAsia="ru-RU"/>
                </w:rPr>
                <w:t>Правила</w:t>
              </w:r>
            </w:hyperlink>
            <w:r w:rsidRPr="00B846BE">
              <w:rPr>
                <w:rFonts w:ascii="Times New Roman" w:eastAsia="Times New Roman" w:hAnsi="Times New Roman" w:cs="Times New Roman"/>
                <w:color w:val="040528"/>
                <w:sz w:val="16"/>
                <w:szCs w:val="16"/>
                <w:lang w:eastAsia="ru-RU"/>
              </w:rPr>
              <w:t xml:space="preserve">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В частности, расширен список предупредительных мер, расходы на которые подлежат финансовому </w:t>
            </w:r>
            <w:r w:rsidRPr="00B846BE">
              <w:rPr>
                <w:rFonts w:ascii="Times New Roman" w:eastAsia="Times New Roman" w:hAnsi="Times New Roman" w:cs="Times New Roman"/>
                <w:color w:val="040528"/>
                <w:sz w:val="16"/>
                <w:szCs w:val="16"/>
                <w:lang w:eastAsia="ru-RU"/>
              </w:rPr>
              <w:lastRenderedPageBreak/>
              <w:t>обеспечению за счет сумм страховых взносов. В него включили проведение оценки профессиональных рисков (</w:t>
            </w:r>
            <w:proofErr w:type="gramStart"/>
            <w:r w:rsidRPr="00B846BE">
              <w:rPr>
                <w:rFonts w:ascii="Times New Roman" w:eastAsia="Times New Roman" w:hAnsi="Times New Roman" w:cs="Times New Roman"/>
                <w:color w:val="040528"/>
                <w:sz w:val="16"/>
                <w:szCs w:val="16"/>
                <w:lang w:eastAsia="ru-RU"/>
              </w:rPr>
              <w:t>ОПР</w:t>
            </w:r>
            <w:proofErr w:type="gramEnd"/>
            <w:r w:rsidRPr="00B846BE">
              <w:rPr>
                <w:rFonts w:ascii="Times New Roman" w:eastAsia="Times New Roman" w:hAnsi="Times New Roman" w:cs="Times New Roman"/>
                <w:color w:val="040528"/>
                <w:sz w:val="16"/>
                <w:szCs w:val="16"/>
                <w:lang w:eastAsia="ru-RU"/>
              </w:rPr>
              <w:t xml:space="preserve">). Для обоснования финансового обеспечения проведения </w:t>
            </w:r>
            <w:proofErr w:type="gramStart"/>
            <w:r w:rsidRPr="00B846BE">
              <w:rPr>
                <w:rFonts w:ascii="Times New Roman" w:eastAsia="Times New Roman" w:hAnsi="Times New Roman" w:cs="Times New Roman"/>
                <w:color w:val="040528"/>
                <w:sz w:val="16"/>
                <w:szCs w:val="16"/>
                <w:lang w:eastAsia="ru-RU"/>
              </w:rPr>
              <w:t>ОПР</w:t>
            </w:r>
            <w:proofErr w:type="gramEnd"/>
            <w:r w:rsidRPr="00B846BE">
              <w:rPr>
                <w:rFonts w:ascii="Times New Roman" w:eastAsia="Times New Roman" w:hAnsi="Times New Roman" w:cs="Times New Roman"/>
                <w:color w:val="040528"/>
                <w:sz w:val="16"/>
                <w:szCs w:val="16"/>
                <w:lang w:eastAsia="ru-RU"/>
              </w:rPr>
              <w:t xml:space="preserve"> страхователь дополнительно должен будет представить: копию договора с организацией, проводящей оценку </w:t>
            </w:r>
            <w:proofErr w:type="spellStart"/>
            <w:r w:rsidRPr="00B846BE">
              <w:rPr>
                <w:rFonts w:ascii="Times New Roman" w:eastAsia="Times New Roman" w:hAnsi="Times New Roman" w:cs="Times New Roman"/>
                <w:color w:val="040528"/>
                <w:sz w:val="16"/>
                <w:szCs w:val="16"/>
                <w:lang w:eastAsia="ru-RU"/>
              </w:rPr>
              <w:t>профрисков</w:t>
            </w:r>
            <w:proofErr w:type="spellEnd"/>
            <w:r w:rsidRPr="00B846BE">
              <w:rPr>
                <w:rFonts w:ascii="Times New Roman" w:eastAsia="Times New Roman" w:hAnsi="Times New Roman" w:cs="Times New Roman"/>
                <w:color w:val="040528"/>
                <w:sz w:val="16"/>
                <w:szCs w:val="16"/>
                <w:lang w:eastAsia="ru-RU"/>
              </w:rPr>
              <w:t>, с указанием количества рабочих мест и стоимости работ; сведения об индивидуальных номерах рабочих мест с указанием идентификационного номера отчета о результатах специальной оценки условий труда (СОУТ).  </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31 июля</w:t>
            </w:r>
          </w:p>
        </w:tc>
        <w:tc>
          <w:tcPr>
            <w:tcW w:w="226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Несчастные случаи</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hyperlink r:id="rId10" w:anchor="/document/409417007/entry/0" w:history="1">
              <w:r w:rsidRPr="00B846BE">
                <w:rPr>
                  <w:rFonts w:ascii="Times New Roman" w:eastAsia="Times New Roman" w:hAnsi="Times New Roman" w:cs="Times New Roman"/>
                  <w:color w:val="0020AD"/>
                  <w:sz w:val="16"/>
                  <w:szCs w:val="16"/>
                  <w:lang w:eastAsia="ru-RU"/>
                </w:rPr>
                <w:t>Постановление</w:t>
              </w:r>
            </w:hyperlink>
            <w:r w:rsidRPr="00B846BE">
              <w:rPr>
                <w:rFonts w:ascii="Times New Roman" w:eastAsia="Times New Roman" w:hAnsi="Times New Roman" w:cs="Times New Roman"/>
                <w:color w:val="040528"/>
                <w:sz w:val="16"/>
                <w:szCs w:val="16"/>
                <w:lang w:eastAsia="ru-RU"/>
              </w:rPr>
              <w:t> Правительства Российской Федерации от 18.07.2024 № 974 «О внесении изменений в постановление Правительства Российской Федерации от 15.05.2006 № 286»</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Скорректировано </w:t>
            </w:r>
            <w:hyperlink r:id="rId11" w:anchor="/document/76838420/entry/1000" w:history="1">
              <w:r w:rsidRPr="00B846BE">
                <w:rPr>
                  <w:rFonts w:ascii="Times New Roman" w:eastAsia="Times New Roman" w:hAnsi="Times New Roman" w:cs="Times New Roman"/>
                  <w:color w:val="0020AD"/>
                  <w:sz w:val="16"/>
                  <w:szCs w:val="16"/>
                  <w:lang w:eastAsia="ru-RU"/>
                </w:rPr>
                <w:t>Положение</w:t>
              </w:r>
            </w:hyperlink>
            <w:r w:rsidRPr="00B846BE">
              <w:rPr>
                <w:rFonts w:ascii="Times New Roman" w:eastAsia="Times New Roman" w:hAnsi="Times New Roman" w:cs="Times New Roman"/>
                <w:color w:val="040528"/>
                <w:sz w:val="16"/>
                <w:szCs w:val="16"/>
                <w:lang w:eastAsia="ru-RU"/>
              </w:rPr>
              <w:t> об оплате дополнительных расходов на медицинскую, социальную и профессиональную реабилитацию застрахованных лиц, получивших повреждение здоровья вследствие несчастных случаев на производстве и профессиональных заболеваний. Положение дополнено новым правилом, согласно которому: в случае если медпомощь не предусмотрена </w:t>
            </w:r>
            <w:hyperlink r:id="rId12" w:anchor="/document/408323431/entry/1000" w:history="1">
              <w:r w:rsidRPr="00B846BE">
                <w:rPr>
                  <w:rFonts w:ascii="Times New Roman" w:eastAsia="Times New Roman" w:hAnsi="Times New Roman" w:cs="Times New Roman"/>
                  <w:color w:val="0020AD"/>
                  <w:sz w:val="16"/>
                  <w:szCs w:val="16"/>
                  <w:lang w:eastAsia="ru-RU"/>
                </w:rPr>
                <w:t>программой госгарантий</w:t>
              </w:r>
            </w:hyperlink>
            <w:r w:rsidRPr="00B846BE">
              <w:rPr>
                <w:rFonts w:ascii="Times New Roman" w:eastAsia="Times New Roman" w:hAnsi="Times New Roman" w:cs="Times New Roman"/>
                <w:color w:val="040528"/>
                <w:sz w:val="16"/>
                <w:szCs w:val="16"/>
                <w:lang w:eastAsia="ru-RU"/>
              </w:rPr>
              <w:t xml:space="preserve"> бесплатной медицинской помощи, но при этом входит в объем лечения пострадавшего на производстве, определенного врачебной комиссией, страховщик оплачивает ее в полном объеме. Установлен порядок определения размера компенсации за самостоятельно приобретенные технические средства реабилитации. Регламентирован порядок исчисления сроков пользования техническими средствами при их замене. С 835 руб. до 3 220 руб. увеличен размер компенсации на текущий ремонт транспортного средства и ГСМ. Предусмотрена его индексация раз в год с 1 февраля. Решено только один раз оплачивать расходы на профессиональное обучение застрахованного лица в соответствии с рекомендациями программы реабилитации. Возможна оплата проезда застрахованного лица </w:t>
            </w:r>
            <w:proofErr w:type="gramStart"/>
            <w:r w:rsidRPr="00B846BE">
              <w:rPr>
                <w:rFonts w:ascii="Times New Roman" w:eastAsia="Times New Roman" w:hAnsi="Times New Roman" w:cs="Times New Roman"/>
                <w:color w:val="040528"/>
                <w:sz w:val="16"/>
                <w:szCs w:val="16"/>
                <w:lang w:eastAsia="ru-RU"/>
              </w:rPr>
              <w:t>на ж</w:t>
            </w:r>
            <w:proofErr w:type="gramEnd"/>
            <w:r w:rsidRPr="00B846BE">
              <w:rPr>
                <w:rFonts w:ascii="Times New Roman" w:eastAsia="Times New Roman" w:hAnsi="Times New Roman" w:cs="Times New Roman"/>
                <w:color w:val="040528"/>
                <w:sz w:val="16"/>
                <w:szCs w:val="16"/>
                <w:lang w:eastAsia="ru-RU"/>
              </w:rPr>
              <w:t>/д транспорте в купе, за исключением 2-местных купе и вагонов повышенной комфортности.</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1 августа</w:t>
            </w:r>
          </w:p>
        </w:tc>
        <w:tc>
          <w:tcPr>
            <w:tcW w:w="226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Проверки</w:t>
            </w:r>
          </w:p>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hyperlink r:id="rId13" w:anchor="/document/99/1306032670/" w:history="1">
              <w:r w:rsidRPr="00B846BE">
                <w:rPr>
                  <w:rFonts w:ascii="Times New Roman" w:eastAsia="Times New Roman" w:hAnsi="Times New Roman" w:cs="Times New Roman"/>
                  <w:color w:val="0020AD"/>
                  <w:sz w:val="16"/>
                  <w:szCs w:val="16"/>
                  <w:lang w:eastAsia="ru-RU"/>
                </w:rPr>
                <w:t>Постановление Правительства от 23.05.2024 № 637</w:t>
              </w:r>
            </w:hyperlink>
            <w:r w:rsidRPr="00B846BE">
              <w:rPr>
                <w:rFonts w:ascii="Times New Roman" w:eastAsia="Times New Roman" w:hAnsi="Times New Roman" w:cs="Times New Roman"/>
                <w:color w:val="040528"/>
                <w:sz w:val="16"/>
                <w:szCs w:val="16"/>
                <w:lang w:eastAsia="ru-RU"/>
              </w:rPr>
              <w:t> «О внесении изменений в некоторые акты Правительства Российской Федерации»</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Внесены изменения в правила моратория на проверки:</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proofErr w:type="gramStart"/>
            <w:r w:rsidRPr="00B846BE">
              <w:rPr>
                <w:rFonts w:ascii="Times New Roman" w:eastAsia="Times New Roman" w:hAnsi="Times New Roman" w:cs="Times New Roman"/>
                <w:color w:val="040528"/>
                <w:sz w:val="16"/>
                <w:szCs w:val="16"/>
                <w:lang w:eastAsia="ru-RU"/>
              </w:rPr>
              <w:t>- до 2030 года запрещено проводить плановые КНМ в отношении образовательных организаций любых видов и форм собственности, реализующих образовательные программы дошкольного и начального общего образования, основного общего, среднего общего и среднего профессионального образования, а также в отношении любых вузов, однако в отношении таких организаций можно проводить обязательные профилактические визиты (ранее это правило распространялось только на государственные садики и школы);</w:t>
            </w:r>
            <w:proofErr w:type="gramEnd"/>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внеплановые проверки исполнения предписаний, выданных по итогам КНМ из программы проверок после 01.03.2023, больше не требуют согласования с прокурором;</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разрешено проводить внеплановые документарные проверки без согласования с прокуратурой по новому основанию - поступление в надзорный орган от других органов, уполномоченных на рассмотрение дел об АП, материалов об изъятии вещей (орудий или предметов АП), которые находились в обороте с нарушением обязательных требований, отнесенных к предмету надзора данного надзорного органа.</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xml:space="preserve">Кроме того, скорректирован Порядок формирования плана проведения </w:t>
            </w:r>
            <w:proofErr w:type="gramStart"/>
            <w:r w:rsidRPr="00B846BE">
              <w:rPr>
                <w:rFonts w:ascii="Times New Roman" w:eastAsia="Times New Roman" w:hAnsi="Times New Roman" w:cs="Times New Roman"/>
                <w:color w:val="040528"/>
                <w:sz w:val="16"/>
                <w:szCs w:val="16"/>
                <w:lang w:eastAsia="ru-RU"/>
              </w:rPr>
              <w:t>плановых</w:t>
            </w:r>
            <w:proofErr w:type="gramEnd"/>
            <w:r w:rsidRPr="00B846BE">
              <w:rPr>
                <w:rFonts w:ascii="Times New Roman" w:eastAsia="Times New Roman" w:hAnsi="Times New Roman" w:cs="Times New Roman"/>
                <w:color w:val="040528"/>
                <w:sz w:val="16"/>
                <w:szCs w:val="16"/>
                <w:lang w:eastAsia="ru-RU"/>
              </w:rPr>
              <w:t xml:space="preserve"> КНМ. В частности, допускается внесение в План, в том числе, в случае, если срок проведения проверки изменился, а внести эти изменения в ЕРКНМ невозможно из-за его неработоспособности.</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w:t>
            </w:r>
          </w:p>
        </w:tc>
        <w:tc>
          <w:tcPr>
            <w:tcW w:w="226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Оказание первой помощи пострадавшим</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xml:space="preserve">Постановление Правительства Российской Федерации от 15.02.2024 № 177 «О внесении изменений в постановление </w:t>
            </w:r>
            <w:r w:rsidRPr="00B846BE">
              <w:rPr>
                <w:rFonts w:ascii="Times New Roman" w:eastAsia="Times New Roman" w:hAnsi="Times New Roman" w:cs="Times New Roman"/>
                <w:color w:val="040528"/>
                <w:sz w:val="16"/>
                <w:szCs w:val="16"/>
                <w:lang w:eastAsia="ru-RU"/>
              </w:rPr>
              <w:lastRenderedPageBreak/>
              <w:t>Правительства Российской Федерации от 19.06.2012 № 608»</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 xml:space="preserve">Расширяются полномочия Минздрава России. Ведомство будет вправе принимать порядки оказания первой помощи, включающие в себя: перечень состояний, при </w:t>
            </w:r>
            <w:r w:rsidRPr="00B846BE">
              <w:rPr>
                <w:rFonts w:ascii="Times New Roman" w:eastAsia="Times New Roman" w:hAnsi="Times New Roman" w:cs="Times New Roman"/>
                <w:color w:val="040528"/>
                <w:sz w:val="16"/>
                <w:szCs w:val="16"/>
                <w:lang w:eastAsia="ru-RU"/>
              </w:rPr>
              <w:lastRenderedPageBreak/>
              <w:t>которых оказывается первая помощь; перечень мероприятий по оказанию первой помощи; последовательность проведения мероприятий по оказанию первой помощи. Кроме того, Минздрав будет вправе включать лекарства в состав аптечек для оказания первой помощи (по согласованию с заинтересованными федеральными органами власти).</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1 сентября</w:t>
            </w:r>
          </w:p>
        </w:tc>
        <w:tc>
          <w:tcPr>
            <w:tcW w:w="226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Психиатрическое освидетельствование</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hyperlink r:id="rId14" w:anchor="/document/408521301/entry/0" w:history="1">
              <w:r w:rsidRPr="00B846BE">
                <w:rPr>
                  <w:rFonts w:ascii="Times New Roman" w:eastAsia="Times New Roman" w:hAnsi="Times New Roman" w:cs="Times New Roman"/>
                  <w:color w:val="0020AD"/>
                  <w:sz w:val="16"/>
                  <w:szCs w:val="16"/>
                  <w:lang w:eastAsia="ru-RU"/>
                </w:rPr>
                <w:t>Распоряжение</w:t>
              </w:r>
            </w:hyperlink>
            <w:r w:rsidRPr="00B846BE">
              <w:rPr>
                <w:rFonts w:ascii="Times New Roman" w:eastAsia="Times New Roman" w:hAnsi="Times New Roman" w:cs="Times New Roman"/>
                <w:color w:val="040528"/>
                <w:sz w:val="16"/>
                <w:szCs w:val="16"/>
                <w:lang w:eastAsia="ru-RU"/>
              </w:rPr>
              <w:t xml:space="preserve"> Правительства Российской Федерации от 07.02.2024 № 253-р «О признании </w:t>
            </w:r>
            <w:proofErr w:type="gramStart"/>
            <w:r w:rsidRPr="00B846BE">
              <w:rPr>
                <w:rFonts w:ascii="Times New Roman" w:eastAsia="Times New Roman" w:hAnsi="Times New Roman" w:cs="Times New Roman"/>
                <w:color w:val="040528"/>
                <w:sz w:val="16"/>
                <w:szCs w:val="16"/>
                <w:lang w:eastAsia="ru-RU"/>
              </w:rPr>
              <w:t>утратившим</w:t>
            </w:r>
            <w:proofErr w:type="gramEnd"/>
            <w:r w:rsidRPr="00B846BE">
              <w:rPr>
                <w:rFonts w:ascii="Times New Roman" w:eastAsia="Times New Roman" w:hAnsi="Times New Roman" w:cs="Times New Roman"/>
                <w:color w:val="040528"/>
                <w:sz w:val="16"/>
                <w:szCs w:val="16"/>
                <w:lang w:eastAsia="ru-RU"/>
              </w:rPr>
              <w:t xml:space="preserve"> силу распоряжения Правительства Российской Федерации от 05.12.2022 № 3759-р»</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В связи с тем, что полномочия по утверждению </w:t>
            </w:r>
            <w:hyperlink r:id="rId15" w:anchor="/document/405887017/entry/1000" w:history="1">
              <w:r w:rsidRPr="00B846BE">
                <w:rPr>
                  <w:rFonts w:ascii="Times New Roman" w:eastAsia="Times New Roman" w:hAnsi="Times New Roman" w:cs="Times New Roman"/>
                  <w:color w:val="0020AD"/>
                  <w:sz w:val="16"/>
                  <w:szCs w:val="16"/>
                  <w:lang w:eastAsia="ru-RU"/>
                </w:rPr>
                <w:t>Перечня</w:t>
              </w:r>
            </w:hyperlink>
            <w:r w:rsidRPr="00B846BE">
              <w:rPr>
                <w:rFonts w:ascii="Times New Roman" w:eastAsia="Times New Roman" w:hAnsi="Times New Roman" w:cs="Times New Roman"/>
                <w:color w:val="040528"/>
                <w:sz w:val="16"/>
                <w:szCs w:val="16"/>
                <w:lang w:eastAsia="ru-RU"/>
              </w:rPr>
              <w:t xml:space="preserve"> медицинских психиатрических противопоказаний для осуществления отдельных видов профессиональной деятельности и деятельности, связанной с источником повышенной опасности, переходят от Правительства РФ к Минздраву РФ, </w:t>
            </w:r>
            <w:proofErr w:type="spellStart"/>
            <w:r w:rsidRPr="00B846BE">
              <w:rPr>
                <w:rFonts w:ascii="Times New Roman" w:eastAsia="Times New Roman" w:hAnsi="Times New Roman" w:cs="Times New Roman"/>
                <w:color w:val="040528"/>
                <w:sz w:val="16"/>
                <w:szCs w:val="16"/>
                <w:lang w:eastAsia="ru-RU"/>
              </w:rPr>
              <w:t>Кабмин</w:t>
            </w:r>
            <w:proofErr w:type="spellEnd"/>
            <w:r w:rsidRPr="00B846BE">
              <w:rPr>
                <w:rFonts w:ascii="Times New Roman" w:eastAsia="Times New Roman" w:hAnsi="Times New Roman" w:cs="Times New Roman"/>
                <w:color w:val="040528"/>
                <w:sz w:val="16"/>
                <w:szCs w:val="16"/>
                <w:lang w:eastAsia="ru-RU"/>
              </w:rPr>
              <w:t xml:space="preserve"> распорядился признать «свой» перечень утратившим силу.</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 </w:t>
            </w:r>
          </w:p>
        </w:tc>
        <w:tc>
          <w:tcPr>
            <w:tcW w:w="226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Лечебно-профилактическое питание</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Приказ Министерства труда и социальной защиты Российской Федерации от 19.03.2024 № 122н</w:t>
            </w:r>
            <w:r w:rsidRPr="00B846BE">
              <w:rPr>
                <w:rFonts w:ascii="Times New Roman" w:eastAsia="Times New Roman" w:hAnsi="Times New Roman" w:cs="Times New Roman"/>
                <w:color w:val="040528"/>
                <w:sz w:val="16"/>
                <w:szCs w:val="16"/>
                <w:lang w:eastAsia="ru-RU"/>
              </w:rPr>
              <w:br/>
              <w:t>«О внесении изменений в перечень отдельных видов работ, при выполнении которых работникам предоставляется бесплатно по установленным нормам лечебно-профилактическое питание, утвержденный приказом Министерства труда и социальной защиты Российской Федерации от 16.05.2022 № 298н»</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В </w:t>
            </w:r>
            <w:hyperlink r:id="rId16" w:anchor="/document/404764021/entry/1000" w:history="1">
              <w:r w:rsidRPr="00B846BE">
                <w:rPr>
                  <w:rFonts w:ascii="Times New Roman" w:eastAsia="Times New Roman" w:hAnsi="Times New Roman" w:cs="Times New Roman"/>
                  <w:color w:val="0020AD"/>
                  <w:sz w:val="16"/>
                  <w:szCs w:val="16"/>
                  <w:lang w:eastAsia="ru-RU"/>
                </w:rPr>
                <w:t>Перечень</w:t>
              </w:r>
            </w:hyperlink>
            <w:r w:rsidRPr="00B846BE">
              <w:rPr>
                <w:rFonts w:ascii="Times New Roman" w:eastAsia="Times New Roman" w:hAnsi="Times New Roman" w:cs="Times New Roman"/>
                <w:color w:val="040528"/>
                <w:sz w:val="16"/>
                <w:szCs w:val="16"/>
                <w:lang w:eastAsia="ru-RU"/>
              </w:rPr>
              <w:t> отдельных видов работ, при выполнении которых работникам предоставляется бесплатно по установленным нормам лечебно-профилактическое питание, утвержденный </w:t>
            </w:r>
            <w:hyperlink r:id="rId17" w:anchor="/document/404764021/entry/0" w:history="1">
              <w:r w:rsidRPr="00B846BE">
                <w:rPr>
                  <w:rFonts w:ascii="Times New Roman" w:eastAsia="Times New Roman" w:hAnsi="Times New Roman" w:cs="Times New Roman"/>
                  <w:color w:val="0020AD"/>
                  <w:sz w:val="16"/>
                  <w:szCs w:val="16"/>
                  <w:lang w:eastAsia="ru-RU"/>
                </w:rPr>
                <w:t>приказом</w:t>
              </w:r>
            </w:hyperlink>
            <w:r w:rsidRPr="00B846BE">
              <w:rPr>
                <w:rFonts w:ascii="Times New Roman" w:eastAsia="Times New Roman" w:hAnsi="Times New Roman" w:cs="Times New Roman"/>
                <w:color w:val="040528"/>
                <w:sz w:val="16"/>
                <w:szCs w:val="16"/>
                <w:lang w:eastAsia="ru-RU"/>
              </w:rPr>
              <w:t> Минтруда России от 16.05.2022 № 298н, включили 24 новых раздела работ в сфере промышленности боеприпасов и спецхимии.</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 </w:t>
            </w:r>
          </w:p>
        </w:tc>
        <w:tc>
          <w:tcPr>
            <w:tcW w:w="2268" w:type="dxa"/>
            <w:vMerge w:val="restart"/>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Специальная оценка условий труда</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Постановление Правительства Российской Федерации от 06.05.2024 № 583</w:t>
            </w:r>
            <w:r w:rsidRPr="00B846BE">
              <w:rPr>
                <w:rFonts w:ascii="Times New Roman" w:eastAsia="Times New Roman" w:hAnsi="Times New Roman" w:cs="Times New Roman"/>
                <w:color w:val="040528"/>
                <w:sz w:val="16"/>
                <w:szCs w:val="16"/>
                <w:lang w:eastAsia="ru-RU"/>
              </w:rPr>
              <w:br/>
              <w:t xml:space="preserve">«О внесении изменений в постановление Правительства </w:t>
            </w:r>
            <w:r w:rsidRPr="00B846BE">
              <w:rPr>
                <w:rFonts w:ascii="Times New Roman" w:eastAsia="Times New Roman" w:hAnsi="Times New Roman" w:cs="Times New Roman"/>
                <w:color w:val="040528"/>
                <w:sz w:val="16"/>
                <w:szCs w:val="16"/>
                <w:lang w:eastAsia="ru-RU"/>
              </w:rPr>
              <w:lastRenderedPageBreak/>
              <w:t>Российской Федерации от 16.12.2021 № 2333»</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Обновлены </w:t>
            </w:r>
            <w:hyperlink r:id="rId18" w:anchor="/document/403290391/entry/1000" w:history="1">
              <w:r w:rsidRPr="00B846BE">
                <w:rPr>
                  <w:rFonts w:ascii="Times New Roman" w:eastAsia="Times New Roman" w:hAnsi="Times New Roman" w:cs="Times New Roman"/>
                  <w:color w:val="0020AD"/>
                  <w:sz w:val="16"/>
                  <w:szCs w:val="16"/>
                  <w:lang w:eastAsia="ru-RU"/>
                </w:rPr>
                <w:t>правила</w:t>
              </w:r>
            </w:hyperlink>
            <w:r w:rsidRPr="00B846BE">
              <w:rPr>
                <w:rFonts w:ascii="Times New Roman" w:eastAsia="Times New Roman" w:hAnsi="Times New Roman" w:cs="Times New Roman"/>
                <w:color w:val="040528"/>
                <w:sz w:val="16"/>
                <w:szCs w:val="16"/>
                <w:lang w:eastAsia="ru-RU"/>
              </w:rPr>
              <w:t xml:space="preserve"> аттестации на право выполнения работ по специальной оценке условий труда. Согласно изменениям экспертом будет признаваться заявитель, прошедший аттестацию и сведения о котором внесены в соответствующий реестр, что </w:t>
            </w:r>
            <w:r w:rsidRPr="00B846BE">
              <w:rPr>
                <w:rFonts w:ascii="Times New Roman" w:eastAsia="Times New Roman" w:hAnsi="Times New Roman" w:cs="Times New Roman"/>
                <w:color w:val="040528"/>
                <w:sz w:val="16"/>
                <w:szCs w:val="16"/>
                <w:lang w:eastAsia="ru-RU"/>
              </w:rPr>
              <w:lastRenderedPageBreak/>
              <w:t xml:space="preserve">подтверждается выпиской из него (до принятия поправок экспертом признавалось лицо, получившее сертификат). Аттестационное испытание заявитель сможет пройти в форме дистанционного тестирования с использованием Единой системы идентификации для </w:t>
            </w:r>
            <w:proofErr w:type="spellStart"/>
            <w:r w:rsidRPr="00B846BE">
              <w:rPr>
                <w:rFonts w:ascii="Times New Roman" w:eastAsia="Times New Roman" w:hAnsi="Times New Roman" w:cs="Times New Roman"/>
                <w:color w:val="040528"/>
                <w:sz w:val="16"/>
                <w:szCs w:val="16"/>
                <w:lang w:eastAsia="ru-RU"/>
              </w:rPr>
              <w:t>госуслуг</w:t>
            </w:r>
            <w:proofErr w:type="spellEnd"/>
            <w:r w:rsidRPr="00B846BE">
              <w:rPr>
                <w:rFonts w:ascii="Times New Roman" w:eastAsia="Times New Roman" w:hAnsi="Times New Roman" w:cs="Times New Roman"/>
                <w:color w:val="040528"/>
                <w:sz w:val="16"/>
                <w:szCs w:val="16"/>
                <w:lang w:eastAsia="ru-RU"/>
              </w:rPr>
              <w:t xml:space="preserve">. При отсутствии необходимых функциональных возможностей тестирование будет проходить в указанном в уведомлении месте. </w:t>
            </w:r>
            <w:proofErr w:type="spellStart"/>
            <w:r w:rsidRPr="00B846BE">
              <w:rPr>
                <w:rFonts w:ascii="Times New Roman" w:eastAsia="Times New Roman" w:hAnsi="Times New Roman" w:cs="Times New Roman"/>
                <w:color w:val="040528"/>
                <w:sz w:val="16"/>
                <w:szCs w:val="16"/>
                <w:lang w:eastAsia="ru-RU"/>
              </w:rPr>
              <w:t>Видеофиксация</w:t>
            </w:r>
            <w:proofErr w:type="spellEnd"/>
            <w:r w:rsidRPr="00B846BE">
              <w:rPr>
                <w:rFonts w:ascii="Times New Roman" w:eastAsia="Times New Roman" w:hAnsi="Times New Roman" w:cs="Times New Roman"/>
                <w:color w:val="040528"/>
                <w:sz w:val="16"/>
                <w:szCs w:val="16"/>
                <w:lang w:eastAsia="ru-RU"/>
              </w:rPr>
              <w:t xml:space="preserve"> процедуры тестирования станет обязательной. Решение о внесении сведений в реестр экспертов организаций, проводящих СОУТ, Минтруд примет в течение 1 рабочего дня. Данные о прохождении аттестации внесут в реестр в день принятия решения. Выписка из реестра, формирующаяся в автоматическом режиме, будет удостоверять право на выполнение работ по специальной оценке условий труда.</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1 сентября </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Постановление Правительства Российской Федерации от 25.04.2024 № 537 «О внесении изменений в постановление Правительства Российской Федерации от 16.12.2021 № 2332»</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Скорректированы </w:t>
            </w:r>
            <w:hyperlink r:id="rId19" w:anchor="/document/403280869/entry/1000" w:history="1">
              <w:r w:rsidRPr="00B846BE">
                <w:rPr>
                  <w:rFonts w:ascii="Times New Roman" w:eastAsia="Times New Roman" w:hAnsi="Times New Roman" w:cs="Times New Roman"/>
                  <w:color w:val="0020AD"/>
                  <w:sz w:val="16"/>
                  <w:szCs w:val="16"/>
                  <w:lang w:eastAsia="ru-RU"/>
                </w:rPr>
                <w:t>Правила</w:t>
              </w:r>
            </w:hyperlink>
            <w:r w:rsidRPr="00B846BE">
              <w:rPr>
                <w:rFonts w:ascii="Times New Roman" w:eastAsia="Times New Roman" w:hAnsi="Times New Roman" w:cs="Times New Roman"/>
                <w:color w:val="040528"/>
                <w:sz w:val="16"/>
                <w:szCs w:val="16"/>
                <w:lang w:eastAsia="ru-RU"/>
              </w:rPr>
              <w:t xml:space="preserve"> допуска организаций к деятельности по проведению специальной оценки условий труда, их регистрации в реестре, приостановления и прекращения деятельности по проведению СОУТ. Согласно изменениям организация считается допущенной к деятельности </w:t>
            </w:r>
            <w:proofErr w:type="gramStart"/>
            <w:r w:rsidRPr="00B846BE">
              <w:rPr>
                <w:rFonts w:ascii="Times New Roman" w:eastAsia="Times New Roman" w:hAnsi="Times New Roman" w:cs="Times New Roman"/>
                <w:color w:val="040528"/>
                <w:sz w:val="16"/>
                <w:szCs w:val="16"/>
                <w:lang w:eastAsia="ru-RU"/>
              </w:rPr>
              <w:t>с даты внесения</w:t>
            </w:r>
            <w:proofErr w:type="gramEnd"/>
            <w:r w:rsidRPr="00B846BE">
              <w:rPr>
                <w:rFonts w:ascii="Times New Roman" w:eastAsia="Times New Roman" w:hAnsi="Times New Roman" w:cs="Times New Roman"/>
                <w:color w:val="040528"/>
                <w:sz w:val="16"/>
                <w:szCs w:val="16"/>
                <w:lang w:eastAsia="ru-RU"/>
              </w:rPr>
              <w:t xml:space="preserve"> записи в реестр о ее регистрации. Заявление о регистрации направляется в виде электронного документа, подписанного электронной подписью, в том числе с использованием </w:t>
            </w:r>
            <w:hyperlink r:id="rId20" w:history="1">
              <w:r w:rsidRPr="00B846BE">
                <w:rPr>
                  <w:rFonts w:ascii="Times New Roman" w:eastAsia="Times New Roman" w:hAnsi="Times New Roman" w:cs="Times New Roman"/>
                  <w:color w:val="0020AD"/>
                  <w:sz w:val="16"/>
                  <w:szCs w:val="16"/>
                  <w:lang w:eastAsia="ru-RU"/>
                </w:rPr>
                <w:t>Единого портала</w:t>
              </w:r>
            </w:hyperlink>
            <w:r w:rsidRPr="00B846BE">
              <w:rPr>
                <w:rFonts w:ascii="Times New Roman" w:eastAsia="Times New Roman" w:hAnsi="Times New Roman" w:cs="Times New Roman"/>
                <w:color w:val="040528"/>
                <w:sz w:val="16"/>
                <w:szCs w:val="16"/>
                <w:lang w:eastAsia="ru-RU"/>
              </w:rPr>
              <w:t>. Минтруд регистрирует заявление в день его получения, рассматривает его, как и раньше, в течение 5 рабочих дней и информирует организацию о принятом решении посредством информационно-телекоммуникационных технологий в день принятия решения. </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 </w:t>
            </w:r>
          </w:p>
        </w:tc>
        <w:tc>
          <w:tcPr>
            <w:tcW w:w="226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Несчастные случаи</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proofErr w:type="gramStart"/>
            <w:r w:rsidRPr="00B846BE">
              <w:rPr>
                <w:rFonts w:ascii="Times New Roman" w:eastAsia="Times New Roman" w:hAnsi="Times New Roman" w:cs="Times New Roman"/>
                <w:color w:val="040528"/>
                <w:sz w:val="16"/>
                <w:szCs w:val="16"/>
                <w:lang w:eastAsia="ru-RU"/>
              </w:rPr>
              <w:t>Приказ Министерства труда и социальной защиты Российской Федерации</w:t>
            </w:r>
            <w:r w:rsidRPr="00B846BE">
              <w:rPr>
                <w:rFonts w:ascii="Times New Roman" w:eastAsia="Times New Roman" w:hAnsi="Times New Roman" w:cs="Times New Roman"/>
                <w:color w:val="040528"/>
                <w:sz w:val="16"/>
                <w:szCs w:val="16"/>
                <w:lang w:eastAsia="ru-RU"/>
              </w:rPr>
              <w:br/>
              <w:t>от 25.04.2024 № 237н</w:t>
            </w:r>
            <w:r w:rsidRPr="00B846BE">
              <w:rPr>
                <w:rFonts w:ascii="Times New Roman" w:eastAsia="Times New Roman" w:hAnsi="Times New Roman" w:cs="Times New Roman"/>
                <w:color w:val="040528"/>
                <w:sz w:val="16"/>
                <w:szCs w:val="16"/>
                <w:lang w:eastAsia="ru-RU"/>
              </w:rPr>
              <w:br/>
            </w:r>
            <w:r w:rsidRPr="00B846BE">
              <w:rPr>
                <w:rFonts w:ascii="Times New Roman" w:eastAsia="Times New Roman" w:hAnsi="Times New Roman" w:cs="Times New Roman"/>
                <w:color w:val="040528"/>
                <w:sz w:val="16"/>
                <w:szCs w:val="16"/>
                <w:lang w:eastAsia="ru-RU"/>
              </w:rPr>
              <w:lastRenderedPageBreak/>
              <w:t>«О внесении изменений в приложения № 1 и № 2 к приказу Министерства труда и социальной защиты Российской Федерации от 20.04.2022 № 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roofErr w:type="gramEnd"/>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Внесены изменения в </w:t>
            </w:r>
            <w:hyperlink r:id="rId21" w:anchor="/document/404778833/entry/1000" w:history="1">
              <w:r w:rsidRPr="00B846BE">
                <w:rPr>
                  <w:rFonts w:ascii="Times New Roman" w:eastAsia="Times New Roman" w:hAnsi="Times New Roman" w:cs="Times New Roman"/>
                  <w:color w:val="0020AD"/>
                  <w:sz w:val="16"/>
                  <w:szCs w:val="16"/>
                  <w:lang w:eastAsia="ru-RU"/>
                </w:rPr>
                <w:t>Положение</w:t>
              </w:r>
            </w:hyperlink>
            <w:r w:rsidRPr="00B846BE">
              <w:rPr>
                <w:rFonts w:ascii="Times New Roman" w:eastAsia="Times New Roman" w:hAnsi="Times New Roman" w:cs="Times New Roman"/>
                <w:color w:val="040528"/>
                <w:sz w:val="16"/>
                <w:szCs w:val="16"/>
                <w:lang w:eastAsia="ru-RU"/>
              </w:rPr>
              <w:t> об особенностях расследования несчастных случаев на производстве и </w:t>
            </w:r>
            <w:hyperlink r:id="rId22" w:anchor="/document/404778833/entry/2000" w:history="1">
              <w:r w:rsidRPr="00B846BE">
                <w:rPr>
                  <w:rFonts w:ascii="Times New Roman" w:eastAsia="Times New Roman" w:hAnsi="Times New Roman" w:cs="Times New Roman"/>
                  <w:color w:val="0020AD"/>
                  <w:sz w:val="16"/>
                  <w:szCs w:val="16"/>
                  <w:lang w:eastAsia="ru-RU"/>
                </w:rPr>
                <w:t>формы</w:t>
              </w:r>
            </w:hyperlink>
            <w:r w:rsidRPr="00B846BE">
              <w:rPr>
                <w:rFonts w:ascii="Times New Roman" w:eastAsia="Times New Roman" w:hAnsi="Times New Roman" w:cs="Times New Roman"/>
                <w:color w:val="040528"/>
                <w:sz w:val="16"/>
                <w:szCs w:val="16"/>
                <w:lang w:eastAsia="ru-RU"/>
              </w:rPr>
              <w:t xml:space="preserve"> соответствующих документов. Теперь в случае необходимости рассмотрения обстоятельств несчастного случая в органах дознания, </w:t>
            </w:r>
            <w:r w:rsidRPr="00B846BE">
              <w:rPr>
                <w:rFonts w:ascii="Times New Roman" w:eastAsia="Times New Roman" w:hAnsi="Times New Roman" w:cs="Times New Roman"/>
                <w:color w:val="040528"/>
                <w:sz w:val="16"/>
                <w:szCs w:val="16"/>
                <w:lang w:eastAsia="ru-RU"/>
              </w:rPr>
              <w:lastRenderedPageBreak/>
              <w:t>следствия, в суде или организациях, осуществляющих экспертизу, несчастные случаи на производстве будут оформляться актом по новой форме Н-1С. Акт вместе с документами, подтверждающими причинно-следственную связь между травмой или гибелью работника и исполнением им трудовых обязанностей, в течение 3 календарных дней будет направляться страховщику. Это позволит своевременно назначить страховое обеспечение пострадавшим. После оформления акта Н-1С расследование будет продолжаться. Если по результатам расследования несчастный случай признают не связанным с производством, акт утратит силу.</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1 сентября</w:t>
            </w:r>
          </w:p>
        </w:tc>
        <w:tc>
          <w:tcPr>
            <w:tcW w:w="2268" w:type="dxa"/>
            <w:vMerge w:val="restart"/>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Аптечки оказания первой помощи</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Приказ Министерства здравоохранения Российской Федерации от 24.05.2024 № 262н</w:t>
            </w:r>
            <w:r w:rsidRPr="00B846BE">
              <w:rPr>
                <w:rFonts w:ascii="Times New Roman" w:eastAsia="Times New Roman" w:hAnsi="Times New Roman" w:cs="Times New Roman"/>
                <w:color w:val="040528"/>
                <w:sz w:val="16"/>
                <w:szCs w:val="16"/>
                <w:lang w:eastAsia="ru-RU"/>
              </w:rPr>
              <w:br/>
              <w:t>«Об утверждении требований к комплектации аптечки для оказания работниками первой помощи пострадавшим с применением медицинских изделий»</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Скорректированы требования к комплектации аптечки. Количество медицинских масок сокращено с 10 до 2 штук. В состав аптечки добавлены еще одно устройство для проведения искусственного дыхания, а также блокнот и маркер. Аптечки, укомплектованные ранее, можно применять в течение срока их годности, но не позднее 1 сентября 2027 г.</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Приказ Министерства здравоохранения Российской Федерации от 24.05.2024 № 261н «Об утверждении требований к комплектации аптечки для оказания первой помощи с применением медицинских изделий в организациях, осуществляющих образовательную деятельность»</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Требования к комплектации аптечки для оказания первой помощи в организациях, осуществляющих образовательную деятельность</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xml:space="preserve">Приказ Министерства здравоохранения Российской Федерации </w:t>
            </w:r>
            <w:r w:rsidRPr="00B846BE">
              <w:rPr>
                <w:rFonts w:ascii="Times New Roman" w:eastAsia="Times New Roman" w:hAnsi="Times New Roman" w:cs="Times New Roman"/>
                <w:color w:val="040528"/>
                <w:sz w:val="16"/>
                <w:szCs w:val="16"/>
                <w:lang w:eastAsia="ru-RU"/>
              </w:rPr>
              <w:lastRenderedPageBreak/>
              <w:t>от 24.05.2024 № 260н «Об утверждении требований к комплектации аптечки для оказания первой помощи с применением медицинских изделий пострадавшим в дорожно-транспортных происшествиях (автомобильной)»</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Требования к комплектации аптечки для оказания первой помощи (автомобильной)</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1 сентября</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Приказ Министерства здравоохранения Российской Федерации от 24.05.2024 № 259н «Об утверждении требований к комплектации аптечки и укладки для оказания первой помощи с применением медицинских изделий и лекарственных препаратов на гражданском воздушном судне»</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Требования к комплектации аптечки и укладки для оказания первой помощи на гражданском воздушном судне</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Приказ Министерства здравоохранения Российской Федерации от 24.05.2024 № 258н «Об утверждении требований к комплектации укладок для оказания первой помощи с применением медицинских изделий пострадавшим на железнодорожном транспорте при оказании услуг по перевозкам пассажиров»</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xml:space="preserve">Требования </w:t>
            </w:r>
            <w:proofErr w:type="gramStart"/>
            <w:r w:rsidRPr="00B846BE">
              <w:rPr>
                <w:rFonts w:ascii="Times New Roman" w:eastAsia="Times New Roman" w:hAnsi="Times New Roman" w:cs="Times New Roman"/>
                <w:color w:val="040528"/>
                <w:sz w:val="16"/>
                <w:szCs w:val="16"/>
                <w:lang w:eastAsia="ru-RU"/>
              </w:rPr>
              <w:t>к комплектации укладок для оказания первой помощи пострадавшим на железнодорожном транспорте при оказании услуг по перевозкам</w:t>
            </w:r>
            <w:proofErr w:type="gramEnd"/>
            <w:r w:rsidRPr="00B846BE">
              <w:rPr>
                <w:rFonts w:ascii="Times New Roman" w:eastAsia="Times New Roman" w:hAnsi="Times New Roman" w:cs="Times New Roman"/>
                <w:color w:val="040528"/>
                <w:sz w:val="16"/>
                <w:szCs w:val="16"/>
                <w:lang w:eastAsia="ru-RU"/>
              </w:rPr>
              <w:t xml:space="preserve"> пассажиров</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proofErr w:type="gramStart"/>
            <w:r w:rsidRPr="00B846BE">
              <w:rPr>
                <w:rFonts w:ascii="Times New Roman" w:eastAsia="Times New Roman" w:hAnsi="Times New Roman" w:cs="Times New Roman"/>
                <w:color w:val="040528"/>
                <w:sz w:val="16"/>
                <w:szCs w:val="16"/>
                <w:lang w:eastAsia="ru-RU"/>
              </w:rPr>
              <w:t xml:space="preserve">Приказ Министерства здравоохранения Российской Федерации от 24.05.2024 № 257н «Об утверждении требований к комплектации аптечки для оказания первой помощи с применением медицинских изделий на железнодорожном, </w:t>
            </w:r>
            <w:r w:rsidRPr="00B846BE">
              <w:rPr>
                <w:rFonts w:ascii="Times New Roman" w:eastAsia="Times New Roman" w:hAnsi="Times New Roman" w:cs="Times New Roman"/>
                <w:color w:val="040528"/>
                <w:sz w:val="16"/>
                <w:szCs w:val="16"/>
                <w:lang w:eastAsia="ru-RU"/>
              </w:rPr>
              <w:lastRenderedPageBreak/>
              <w:t>морском, речном вокзалах, аэровокзалах, автовокзалах, железнодорожных станциях и автостанциях»</w:t>
            </w:r>
            <w:proofErr w:type="gramEnd"/>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Требования к комплектации аптечки для оказания первой помощи на железнодорожном, морском, речном вокзалах, аэровокзалах, автовокзалах, железнодорожных станциях и автостанциях</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1 сентября</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Приказ Министерства здравоохранения Российской Федерации от 24.05.2024 № 256н «Об утверждении требований к комплектации аптечки для оказания первой помощи с применением медицинских изделий инструктором-проводником при прохождении туристских маршрутов, требующих специального сопровождения»</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Требования к комплектации аптечки для оказания первой помощи инструктором-проводником при прохождении туристских маршрутов, требующих специального сопровождения</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Приказ Министерства здравоохранения Российской Федерации от 20.05.2024 № 246н «Об утверждении требований к комплектации аптечек, укладки, набора и комплекта для оказания первой помощи с применением медицинских изделий и лекарственных препаратов спасателями, осуществляющими аварийно-спасательные работы»</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Требования к комплектации аптечек, укладки, набора и комплекта для оказания первой помощи спасателями, осуществляющими аварийно-спасательные работы</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Приказ Министерства здравоохранения Российской Федерации от 26.04.2024 № 209н «Об утверждении требований к комплектации укладки для оказания первой помощи с применением медицинских изделий для оснащения пожарных автомобилей»</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Требования к комплектации укладки для оказания первой помощи для оснащения пожарных автомобилей</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1 сентября</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Приказ Министерства здравоохранения Российской Федерации от 26.04.2024 № 208н «Об утверждении требований к комплектации укладки и аптечки индивидуальной для оказания первой помощи с применением медицинских изделий судебными приставами»</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Требования к комплектации укладки и аптечки для оказания первой помощи судебными приставами</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Приказ Министерства здравоохранения Российской Федерации от 26.04.2024 № 207н «Об утверждении требований к комплектации аптечек и укладок для оказания первой помощи с применением медицинских изделий сотрудниками полиции»</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Требования к комплектации аптечек и укладок для оказания первой помощи сотрудниками полиции</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Приказ Министерства здравоохранения Российской Федерации от 16.04.2024 № 184н «Об утверждении требований к комплектации набора для оказания первой помощи с применением медицинских изделий должностными лицами таможенных органов Российской Федерации»</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Требования к комплектации набора для оказания первой помощи лицам таможенных органов</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сентябрь</w:t>
            </w:r>
          </w:p>
        </w:tc>
        <w:tc>
          <w:tcPr>
            <w:tcW w:w="2268" w:type="dxa"/>
            <w:vMerge w:val="restart"/>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Оказание первой помощи</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hyperlink r:id="rId23" w:anchor="/document/409112510/entry/0" w:history="1">
              <w:r w:rsidRPr="00B846BE">
                <w:rPr>
                  <w:rFonts w:ascii="Times New Roman" w:eastAsia="Times New Roman" w:hAnsi="Times New Roman" w:cs="Times New Roman"/>
                  <w:color w:val="0020AD"/>
                  <w:sz w:val="16"/>
                  <w:szCs w:val="16"/>
                  <w:lang w:eastAsia="ru-RU"/>
                </w:rPr>
                <w:t>Приказ</w:t>
              </w:r>
            </w:hyperlink>
            <w:r w:rsidRPr="00B846BE">
              <w:rPr>
                <w:rFonts w:ascii="Times New Roman" w:eastAsia="Times New Roman" w:hAnsi="Times New Roman" w:cs="Times New Roman"/>
                <w:color w:val="040528"/>
                <w:sz w:val="16"/>
                <w:szCs w:val="16"/>
                <w:lang w:eastAsia="ru-RU"/>
              </w:rPr>
              <w:t> Министерства здравоохранения Российской Федерации от 03.05.2024 № 220н «Об утверждении Порядка оказания первой помощи»</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xml:space="preserve">Минздрав определил порядок оказания первой помощи пострадавшим при несчастных случаях, травмах, ранениях, поражениях, отравлениях, других состояниях и заболеваниях, угрожающих их жизни и здоровью, до оказания медицинской помощи. Приведен перечень состояний, при которых оказывается первая помощь. Это, в частности, отсутствие сознания, остановка дыхания, наружные кровотечения, </w:t>
            </w:r>
            <w:r w:rsidRPr="00B846BE">
              <w:rPr>
                <w:rFonts w:ascii="Times New Roman" w:eastAsia="Times New Roman" w:hAnsi="Times New Roman" w:cs="Times New Roman"/>
                <w:color w:val="040528"/>
                <w:sz w:val="16"/>
                <w:szCs w:val="16"/>
                <w:lang w:eastAsia="ru-RU"/>
              </w:rPr>
              <w:lastRenderedPageBreak/>
              <w:t>отравления, укусы ядовитых животных, острые психологические реакции на стресс. Установлены перечень и последовательность проведения мероприятий по оказанию первой помощи.</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1 сентября</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hyperlink r:id="rId24" w:anchor="/document/406737491/entry/0" w:history="1">
              <w:r w:rsidRPr="00B846BE">
                <w:rPr>
                  <w:rFonts w:ascii="Times New Roman" w:eastAsia="Times New Roman" w:hAnsi="Times New Roman" w:cs="Times New Roman"/>
                  <w:color w:val="0020AD"/>
                  <w:sz w:val="16"/>
                  <w:szCs w:val="16"/>
                  <w:lang w:eastAsia="ru-RU"/>
                </w:rPr>
                <w:t>Федеральный закон</w:t>
              </w:r>
            </w:hyperlink>
            <w:r w:rsidRPr="00B846BE">
              <w:rPr>
                <w:rFonts w:ascii="Times New Roman" w:eastAsia="Times New Roman" w:hAnsi="Times New Roman" w:cs="Times New Roman"/>
                <w:color w:val="040528"/>
                <w:sz w:val="16"/>
                <w:szCs w:val="16"/>
                <w:lang w:eastAsia="ru-RU"/>
              </w:rPr>
              <w:t> от 14.04.2023 № 135-ФЗ «О внесении изменений в статью 31 Федерального закона «Об основах охраны здоровья граждан в Российской Федерации»</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Поправки касаются вопросов оказания первой помощи. Предусмотрено утверждение порядков оказания первой помощи, где, помимо прочего, должна быть прописана последовательность проведения мероприятий по оказанию первой помощи. Аптечки для оказания первой помощи будут комплектовать не только медицинскими изделиями, но и лекарственными препаратами. Соответствующие ведомства установят требования к комплектации аптечек, их размещению, хранению и использованию.</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w:t>
            </w:r>
          </w:p>
        </w:tc>
        <w:tc>
          <w:tcPr>
            <w:tcW w:w="226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Специальная оценка условий труда</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hyperlink r:id="rId25" w:anchor="/document/408103613/entry/0" w:history="1">
              <w:r w:rsidRPr="00B846BE">
                <w:rPr>
                  <w:rFonts w:ascii="Times New Roman" w:eastAsia="Times New Roman" w:hAnsi="Times New Roman" w:cs="Times New Roman"/>
                  <w:color w:val="0020AD"/>
                  <w:sz w:val="16"/>
                  <w:szCs w:val="16"/>
                  <w:lang w:eastAsia="ru-RU"/>
                </w:rPr>
                <w:t>Приказ</w:t>
              </w:r>
            </w:hyperlink>
            <w:r w:rsidRPr="00B846BE">
              <w:rPr>
                <w:rFonts w:ascii="Times New Roman" w:eastAsia="Times New Roman" w:hAnsi="Times New Roman" w:cs="Times New Roman"/>
                <w:color w:val="040528"/>
                <w:sz w:val="16"/>
                <w:szCs w:val="16"/>
                <w:lang w:eastAsia="ru-RU"/>
              </w:rPr>
              <w:t> Министерства труда и социальной защиты РФ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xml:space="preserve">Минтруд обновил Методику проведения специальной оценки условий труда. </w:t>
            </w:r>
            <w:proofErr w:type="gramStart"/>
            <w:r w:rsidRPr="00B846BE">
              <w:rPr>
                <w:rFonts w:ascii="Times New Roman" w:eastAsia="Times New Roman" w:hAnsi="Times New Roman" w:cs="Times New Roman"/>
                <w:color w:val="040528"/>
                <w:sz w:val="16"/>
                <w:szCs w:val="16"/>
                <w:lang w:eastAsia="ru-RU"/>
              </w:rPr>
              <w:t>Установлены обязательные требования к идентификации потенциально вредных и (или) опасных факторов, их исследованиям (испытаниям) и измерениям, отнесению условий труда к классу (подклассу) по степени вредности и (или) опасности, оформлению результатов оценки.</w:t>
            </w:r>
            <w:proofErr w:type="gramEnd"/>
            <w:r w:rsidRPr="00B846BE">
              <w:rPr>
                <w:rFonts w:ascii="Times New Roman" w:eastAsia="Times New Roman" w:hAnsi="Times New Roman" w:cs="Times New Roman"/>
                <w:color w:val="040528"/>
                <w:sz w:val="16"/>
                <w:szCs w:val="16"/>
                <w:lang w:eastAsia="ru-RU"/>
              </w:rPr>
              <w:t xml:space="preserve"> </w:t>
            </w:r>
            <w:proofErr w:type="gramStart"/>
            <w:r w:rsidRPr="00B846BE">
              <w:rPr>
                <w:rFonts w:ascii="Times New Roman" w:eastAsia="Times New Roman" w:hAnsi="Times New Roman" w:cs="Times New Roman"/>
                <w:color w:val="040528"/>
                <w:sz w:val="16"/>
                <w:szCs w:val="16"/>
                <w:lang w:eastAsia="ru-RU"/>
              </w:rPr>
              <w:t>Утверждены</w:t>
            </w:r>
            <w:proofErr w:type="gramEnd"/>
            <w:r w:rsidRPr="00B846BE">
              <w:rPr>
                <w:rFonts w:ascii="Times New Roman" w:eastAsia="Times New Roman" w:hAnsi="Times New Roman" w:cs="Times New Roman"/>
                <w:color w:val="040528"/>
                <w:sz w:val="16"/>
                <w:szCs w:val="16"/>
                <w:lang w:eastAsia="ru-RU"/>
              </w:rPr>
              <w:t xml:space="preserve"> новые классификатор вредных и (или) опасных производственных факторов, форма отчета об оценке и инструкция по ее заполнению.</w:t>
            </w:r>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w:t>
            </w:r>
          </w:p>
        </w:tc>
        <w:tc>
          <w:tcPr>
            <w:tcW w:w="2268" w:type="dxa"/>
            <w:vMerge w:val="restart"/>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Психиатрическое освидетельствование</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hyperlink r:id="rId26" w:anchor="/document/407484197/entry/0" w:history="1">
              <w:r w:rsidRPr="00B846BE">
                <w:rPr>
                  <w:rFonts w:ascii="Times New Roman" w:eastAsia="Times New Roman" w:hAnsi="Times New Roman" w:cs="Times New Roman"/>
                  <w:color w:val="0020AD"/>
                  <w:sz w:val="16"/>
                  <w:szCs w:val="16"/>
                  <w:lang w:eastAsia="ru-RU"/>
                </w:rPr>
                <w:t>Федеральный закон</w:t>
              </w:r>
            </w:hyperlink>
            <w:r w:rsidRPr="00B846BE">
              <w:rPr>
                <w:rFonts w:ascii="Times New Roman" w:eastAsia="Times New Roman" w:hAnsi="Times New Roman" w:cs="Times New Roman"/>
                <w:color w:val="040528"/>
                <w:sz w:val="16"/>
                <w:szCs w:val="16"/>
                <w:lang w:eastAsia="ru-RU"/>
              </w:rPr>
              <w:t> от 04.08.2023 № 465-ФЗ «О внесении изменений в Закон Российской Федерации «О психиатрической помощи и гарантиях прав граждан при ее оказании»</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xml:space="preserve">Предусматривается, что в случае улучшения психического состояния гражданин, признанный непригодным к осуществлению отдельных видов деятельности, сможет повторно пройти </w:t>
            </w:r>
            <w:proofErr w:type="spellStart"/>
            <w:r w:rsidRPr="00B846BE">
              <w:rPr>
                <w:rFonts w:ascii="Times New Roman" w:eastAsia="Times New Roman" w:hAnsi="Times New Roman" w:cs="Times New Roman"/>
                <w:color w:val="040528"/>
                <w:sz w:val="16"/>
                <w:szCs w:val="16"/>
                <w:lang w:eastAsia="ru-RU"/>
              </w:rPr>
              <w:t>психосвидетельствование</w:t>
            </w:r>
            <w:proofErr w:type="spellEnd"/>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lastRenderedPageBreak/>
              <w:t>1 сентября</w:t>
            </w:r>
          </w:p>
        </w:tc>
        <w:tc>
          <w:tcPr>
            <w:tcW w:w="2268" w:type="dxa"/>
            <w:vMerge/>
            <w:tcBorders>
              <w:top w:val="single" w:sz="6" w:space="0" w:color="E9E9E9"/>
              <w:left w:val="single" w:sz="6" w:space="0" w:color="E9E9E9"/>
              <w:bottom w:val="single" w:sz="6" w:space="0" w:color="E9E9E9"/>
              <w:right w:val="single" w:sz="6" w:space="0" w:color="E9E9E9"/>
            </w:tcBorders>
            <w:shd w:val="clear" w:color="auto" w:fill="FFFFFF"/>
            <w:vAlign w:val="center"/>
            <w:hideMark/>
          </w:tcPr>
          <w:p w:rsidR="00B846BE" w:rsidRPr="00B846BE" w:rsidRDefault="00B846BE" w:rsidP="00B846BE">
            <w:pPr>
              <w:spacing w:after="0" w:line="240" w:lineRule="auto"/>
              <w:rPr>
                <w:rFonts w:ascii="Times New Roman" w:eastAsia="Times New Roman" w:hAnsi="Times New Roman" w:cs="Times New Roman"/>
                <w:color w:val="040528"/>
                <w:sz w:val="16"/>
                <w:szCs w:val="16"/>
                <w:lang w:eastAsia="ru-RU"/>
              </w:rPr>
            </w:pP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after="0" w:line="330" w:lineRule="atLeast"/>
              <w:rPr>
                <w:rFonts w:ascii="Times New Roman" w:eastAsia="Times New Roman" w:hAnsi="Times New Roman" w:cs="Times New Roman"/>
                <w:color w:val="040528"/>
                <w:sz w:val="16"/>
                <w:szCs w:val="16"/>
                <w:lang w:eastAsia="ru-RU"/>
              </w:rPr>
            </w:pPr>
            <w:hyperlink r:id="rId27" w:anchor="/document/408474791/entry/0" w:history="1">
              <w:r w:rsidRPr="00B846BE">
                <w:rPr>
                  <w:rFonts w:ascii="Times New Roman" w:eastAsia="Times New Roman" w:hAnsi="Times New Roman" w:cs="Times New Roman"/>
                  <w:color w:val="0020AD"/>
                  <w:sz w:val="16"/>
                  <w:szCs w:val="16"/>
                  <w:lang w:eastAsia="ru-RU"/>
                </w:rPr>
                <w:t>Приказ</w:t>
              </w:r>
            </w:hyperlink>
            <w:r w:rsidRPr="00B846BE">
              <w:rPr>
                <w:rFonts w:ascii="Times New Roman" w:eastAsia="Times New Roman" w:hAnsi="Times New Roman" w:cs="Times New Roman"/>
                <w:color w:val="040528"/>
                <w:sz w:val="16"/>
                <w:szCs w:val="16"/>
                <w:lang w:eastAsia="ru-RU"/>
              </w:rPr>
              <w:t> Министерства здравоохранения РФ от 26.12.2023 № 720н «Об утверждении перечня медицинских противопоказаний для осуществления отдельных видов деятельности вследствие психического расстройства»</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bookmarkStart w:id="0" w:name="_GoBack"/>
            <w:bookmarkEnd w:id="0"/>
            <w:r w:rsidRPr="00B846BE">
              <w:rPr>
                <w:rFonts w:ascii="Times New Roman" w:eastAsia="Times New Roman" w:hAnsi="Times New Roman" w:cs="Times New Roman"/>
                <w:color w:val="040528"/>
                <w:sz w:val="16"/>
                <w:szCs w:val="16"/>
                <w:lang w:eastAsia="ru-RU"/>
              </w:rPr>
              <w:t> </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xml:space="preserve">Установлен перечень противопоказаний для осуществления отдельных видов деятельности вследствие психического расстройства. Включены органические, аффективные и невротические расстройства, расстройства, связанные с употреблением </w:t>
            </w:r>
            <w:proofErr w:type="spellStart"/>
            <w:r w:rsidRPr="00B846BE">
              <w:rPr>
                <w:rFonts w:ascii="Times New Roman" w:eastAsia="Times New Roman" w:hAnsi="Times New Roman" w:cs="Times New Roman"/>
                <w:color w:val="040528"/>
                <w:sz w:val="16"/>
                <w:szCs w:val="16"/>
                <w:lang w:eastAsia="ru-RU"/>
              </w:rPr>
              <w:t>психоактивных</w:t>
            </w:r>
            <w:proofErr w:type="spellEnd"/>
            <w:r w:rsidRPr="00B846BE">
              <w:rPr>
                <w:rFonts w:ascii="Times New Roman" w:eastAsia="Times New Roman" w:hAnsi="Times New Roman" w:cs="Times New Roman"/>
                <w:color w:val="040528"/>
                <w:sz w:val="16"/>
                <w:szCs w:val="16"/>
                <w:lang w:eastAsia="ru-RU"/>
              </w:rPr>
              <w:t xml:space="preserve"> веществ, шизофрения, умственная отсталость и др. Приведены коды МКБ. </w:t>
            </w:r>
            <w:proofErr w:type="gramStart"/>
            <w:r w:rsidRPr="00B846BE">
              <w:rPr>
                <w:rFonts w:ascii="Times New Roman" w:eastAsia="Times New Roman" w:hAnsi="Times New Roman" w:cs="Times New Roman"/>
                <w:color w:val="040528"/>
                <w:sz w:val="16"/>
                <w:szCs w:val="16"/>
                <w:lang w:eastAsia="ru-RU"/>
              </w:rPr>
              <w:t xml:space="preserve">Перечень применяется для случаев признания гражданина временно непригодным для выполнения отдельных видов деятельности по результатам обязательного </w:t>
            </w:r>
            <w:proofErr w:type="spellStart"/>
            <w:r w:rsidRPr="00B846BE">
              <w:rPr>
                <w:rFonts w:ascii="Times New Roman" w:eastAsia="Times New Roman" w:hAnsi="Times New Roman" w:cs="Times New Roman"/>
                <w:color w:val="040528"/>
                <w:sz w:val="16"/>
                <w:szCs w:val="16"/>
                <w:lang w:eastAsia="ru-RU"/>
              </w:rPr>
              <w:t>психосвидетельствования</w:t>
            </w:r>
            <w:proofErr w:type="spellEnd"/>
            <w:r w:rsidRPr="00B846BE">
              <w:rPr>
                <w:rFonts w:ascii="Times New Roman" w:eastAsia="Times New Roman" w:hAnsi="Times New Roman" w:cs="Times New Roman"/>
                <w:color w:val="040528"/>
                <w:sz w:val="16"/>
                <w:szCs w:val="16"/>
                <w:lang w:eastAsia="ru-RU"/>
              </w:rPr>
              <w:t>.</w:t>
            </w:r>
            <w:proofErr w:type="gramEnd"/>
          </w:p>
        </w:tc>
      </w:tr>
      <w:tr w:rsidR="00B846BE" w:rsidRPr="00B846BE" w:rsidTr="00B846BE">
        <w:tc>
          <w:tcPr>
            <w:tcW w:w="159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1 сентября</w:t>
            </w:r>
          </w:p>
        </w:tc>
        <w:tc>
          <w:tcPr>
            <w:tcW w:w="2268"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Правила аккредитации организаций и ИП</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w:t>
            </w:r>
          </w:p>
        </w:tc>
        <w:tc>
          <w:tcPr>
            <w:tcW w:w="4819"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Постановление Правительства России от 16.08.2023 № 1347 «О внесении изменений и Правил аккредитации организаций, индивидуальных предпринимателей, оказывающих услуги в области охраны труда»</w:t>
            </w:r>
          </w:p>
        </w:tc>
        <w:tc>
          <w:tcPr>
            <w:tcW w:w="6342" w:type="dxa"/>
            <w:tcBorders>
              <w:top w:val="single" w:sz="6" w:space="0" w:color="E9E9E9"/>
              <w:left w:val="single" w:sz="6" w:space="0" w:color="E9E9E9"/>
              <w:bottom w:val="single" w:sz="6" w:space="0" w:color="E9E9E9"/>
              <w:right w:val="single" w:sz="6" w:space="0" w:color="E9E9E9"/>
            </w:tcBorders>
            <w:shd w:val="clear" w:color="auto" w:fill="FFFFFF"/>
            <w:tcMar>
              <w:top w:w="270" w:type="dxa"/>
              <w:left w:w="180" w:type="dxa"/>
              <w:bottom w:w="270" w:type="dxa"/>
              <w:right w:w="180" w:type="dxa"/>
            </w:tcMar>
            <w:vAlign w:val="center"/>
            <w:hideMark/>
          </w:tcPr>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Изменения в Правилах аккредитации организаций и ИП, оказывающих услуги в области охраны труда</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xml:space="preserve">- уточнен порядок подписания заявления на получение аккредитации в электронной форме (будет возможно направлять через </w:t>
            </w:r>
            <w:proofErr w:type="spellStart"/>
            <w:r w:rsidRPr="00B846BE">
              <w:rPr>
                <w:rFonts w:ascii="Times New Roman" w:eastAsia="Times New Roman" w:hAnsi="Times New Roman" w:cs="Times New Roman"/>
                <w:color w:val="040528"/>
                <w:sz w:val="16"/>
                <w:szCs w:val="16"/>
                <w:lang w:eastAsia="ru-RU"/>
              </w:rPr>
              <w:t>Госуслуги</w:t>
            </w:r>
            <w:proofErr w:type="spellEnd"/>
            <w:r w:rsidRPr="00B846BE">
              <w:rPr>
                <w:rFonts w:ascii="Times New Roman" w:eastAsia="Times New Roman" w:hAnsi="Times New Roman" w:cs="Times New Roman"/>
                <w:color w:val="040528"/>
                <w:sz w:val="16"/>
                <w:szCs w:val="16"/>
                <w:lang w:eastAsia="ru-RU"/>
              </w:rPr>
              <w:t>)</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срок рассмотрения заявления о внесении изменений в сведения об аккредитации изменен с 30 календарных дней на 21 рабочий день</w:t>
            </w:r>
          </w:p>
          <w:p w:rsidR="00B846BE" w:rsidRPr="00B846BE" w:rsidRDefault="00B846BE" w:rsidP="00B846BE">
            <w:pPr>
              <w:spacing w:before="120" w:after="120" w:line="330" w:lineRule="atLeast"/>
              <w:rPr>
                <w:rFonts w:ascii="Times New Roman" w:eastAsia="Times New Roman" w:hAnsi="Times New Roman" w:cs="Times New Roman"/>
                <w:color w:val="040528"/>
                <w:sz w:val="16"/>
                <w:szCs w:val="16"/>
                <w:lang w:eastAsia="ru-RU"/>
              </w:rPr>
            </w:pPr>
            <w:r w:rsidRPr="00B846BE">
              <w:rPr>
                <w:rFonts w:ascii="Times New Roman" w:eastAsia="Times New Roman" w:hAnsi="Times New Roman" w:cs="Times New Roman"/>
                <w:color w:val="040528"/>
                <w:sz w:val="16"/>
                <w:szCs w:val="16"/>
                <w:lang w:eastAsia="ru-RU"/>
              </w:rPr>
              <w:t xml:space="preserve">- при возобновлении действия аккредитации в случае направления заявления в электронном виде, о принятом решении будут уведомлять также через </w:t>
            </w:r>
            <w:proofErr w:type="spellStart"/>
            <w:r w:rsidRPr="00B846BE">
              <w:rPr>
                <w:rFonts w:ascii="Times New Roman" w:eastAsia="Times New Roman" w:hAnsi="Times New Roman" w:cs="Times New Roman"/>
                <w:color w:val="040528"/>
                <w:sz w:val="16"/>
                <w:szCs w:val="16"/>
                <w:lang w:eastAsia="ru-RU"/>
              </w:rPr>
              <w:t>Госуслуги</w:t>
            </w:r>
            <w:proofErr w:type="spellEnd"/>
          </w:p>
        </w:tc>
      </w:tr>
    </w:tbl>
    <w:p w:rsidR="001631D6" w:rsidRPr="00B846BE" w:rsidRDefault="001631D6" w:rsidP="00B846BE">
      <w:pPr>
        <w:tabs>
          <w:tab w:val="left" w:pos="3544"/>
        </w:tabs>
        <w:rPr>
          <w:sz w:val="16"/>
          <w:szCs w:val="16"/>
        </w:rPr>
      </w:pPr>
    </w:p>
    <w:sectPr w:rsidR="001631D6" w:rsidRPr="00B846BE" w:rsidSect="00B846B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D48"/>
    <w:rsid w:val="001631D6"/>
    <w:rsid w:val="00412D48"/>
    <w:rsid w:val="00B84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4788">
      <w:bodyDiv w:val="1"/>
      <w:marLeft w:val="0"/>
      <w:marRight w:val="0"/>
      <w:marTop w:val="0"/>
      <w:marBottom w:val="0"/>
      <w:divBdr>
        <w:top w:val="none" w:sz="0" w:space="0" w:color="auto"/>
        <w:left w:val="none" w:sz="0" w:space="0" w:color="auto"/>
        <w:bottom w:val="none" w:sz="0" w:space="0" w:color="auto"/>
        <w:right w:val="none" w:sz="0" w:space="0" w:color="auto"/>
      </w:divBdr>
    </w:div>
    <w:div w:id="118832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otruda.ru/" TargetMode="External"/><Relationship Id="rId13" Type="http://schemas.openxmlformats.org/officeDocument/2006/relationships/hyperlink" Target="https://1otruda.ru/" TargetMode="External"/><Relationship Id="rId18" Type="http://schemas.openxmlformats.org/officeDocument/2006/relationships/hyperlink" Target="https://mobileonline.garant.ru/" TargetMode="External"/><Relationship Id="rId26" Type="http://schemas.openxmlformats.org/officeDocument/2006/relationships/hyperlink" Target="https://mobileonline.garant.ru/" TargetMode="External"/><Relationship Id="rId3" Type="http://schemas.openxmlformats.org/officeDocument/2006/relationships/settings" Target="settings.xml"/><Relationship Id="rId21" Type="http://schemas.openxmlformats.org/officeDocument/2006/relationships/hyperlink" Target="https://mobileonline.garant.ru/" TargetMode="External"/><Relationship Id="rId7" Type="http://schemas.openxmlformats.org/officeDocument/2006/relationships/hyperlink" Target="https://1otruda.ru/" TargetMode="External"/><Relationship Id="rId12" Type="http://schemas.openxmlformats.org/officeDocument/2006/relationships/hyperlink" Target="https://mobileonline.garant.ru/" TargetMode="External"/><Relationship Id="rId17" Type="http://schemas.openxmlformats.org/officeDocument/2006/relationships/hyperlink" Target="https://mobileonline.garant.ru/" TargetMode="External"/><Relationship Id="rId25" Type="http://schemas.openxmlformats.org/officeDocument/2006/relationships/hyperlink" Target="https://mobileonline.garant.ru/" TargetMode="External"/><Relationship Id="rId2" Type="http://schemas.microsoft.com/office/2007/relationships/stylesWithEffects" Target="stylesWithEffects.xml"/><Relationship Id="rId16" Type="http://schemas.openxmlformats.org/officeDocument/2006/relationships/hyperlink" Target="https://mobileonline.garant.ru/" TargetMode="External"/><Relationship Id="rId20" Type="http://schemas.openxmlformats.org/officeDocument/2006/relationships/hyperlink" Target="https://www.gosuslugi.ru/"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1otruda.ru/" TargetMode="External"/><Relationship Id="rId11" Type="http://schemas.openxmlformats.org/officeDocument/2006/relationships/hyperlink" Target="https://mobileonline.garant.ru/" TargetMode="External"/><Relationship Id="rId24" Type="http://schemas.openxmlformats.org/officeDocument/2006/relationships/hyperlink" Target="https://mobileonline.garant.ru/" TargetMode="External"/><Relationship Id="rId5" Type="http://schemas.openxmlformats.org/officeDocument/2006/relationships/hyperlink" Target="https://1otruda.ru/" TargetMode="External"/><Relationship Id="rId15" Type="http://schemas.openxmlformats.org/officeDocument/2006/relationships/hyperlink" Target="https://mobileonline.garant.ru/" TargetMode="External"/><Relationship Id="rId23" Type="http://schemas.openxmlformats.org/officeDocument/2006/relationships/hyperlink" Target="https://mobileonline.garant.ru/" TargetMode="External"/><Relationship Id="rId28" Type="http://schemas.openxmlformats.org/officeDocument/2006/relationships/fontTable" Target="fontTable.xml"/><Relationship Id="rId10" Type="http://schemas.openxmlformats.org/officeDocument/2006/relationships/hyperlink" Target="https://mobileonline.garant.ru/" TargetMode="External"/><Relationship Id="rId19" Type="http://schemas.openxmlformats.org/officeDocument/2006/relationships/hyperlink" Target="https://mobileonline.garant.ru/" TargetMode="External"/><Relationship Id="rId4" Type="http://schemas.openxmlformats.org/officeDocument/2006/relationships/webSettings" Target="webSettings.xml"/><Relationship Id="rId9" Type="http://schemas.openxmlformats.org/officeDocument/2006/relationships/hyperlink" Target="https://mobileonline.garant.ru/" TargetMode="External"/><Relationship Id="rId14" Type="http://schemas.openxmlformats.org/officeDocument/2006/relationships/hyperlink" Target="https://mobileonline.garant.ru/" TargetMode="External"/><Relationship Id="rId22" Type="http://schemas.openxmlformats.org/officeDocument/2006/relationships/hyperlink" Target="https://mobileonline.garant.ru/" TargetMode="External"/><Relationship Id="rId27"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3439</Words>
  <Characters>19604</Characters>
  <Application>Microsoft Office Word</Application>
  <DocSecurity>0</DocSecurity>
  <Lines>163</Lines>
  <Paragraphs>45</Paragraphs>
  <ScaleCrop>false</ScaleCrop>
  <Company/>
  <LinksUpToDate>false</LinksUpToDate>
  <CharactersWithSpaces>22998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2026-05-27T03:52:00Z</dcterms:created>
  <dcterms:modified xsi:type="dcterms:W3CDTF">2026-05-27T03:55:00Z</dcterms:modified>
</cp:coreProperties>
</file>