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677C97" w14:textId="38556AC9" w:rsidR="008D0083" w:rsidRPr="008D0083" w:rsidRDefault="007D3301" w:rsidP="008D0083">
      <w:pPr>
        <w:suppressAutoHyphens/>
        <w:autoSpaceDE w:val="0"/>
        <w:contextualSpacing/>
        <w:jc w:val="center"/>
        <w:rPr>
          <w:rFonts w:ascii="Arial" w:hAnsi="Arial" w:cs="Arial"/>
          <w:b/>
          <w:kern w:val="2"/>
          <w:sz w:val="32"/>
          <w:szCs w:val="32"/>
          <w:lang w:eastAsia="zh-CN"/>
        </w:rPr>
      </w:pPr>
      <w:r>
        <w:rPr>
          <w:rFonts w:ascii="Arial" w:hAnsi="Arial" w:cs="Arial"/>
          <w:b/>
          <w:kern w:val="2"/>
          <w:sz w:val="32"/>
          <w:szCs w:val="32"/>
          <w:lang w:eastAsia="zh-CN"/>
        </w:rPr>
        <w:t>28</w:t>
      </w:r>
      <w:r w:rsidR="008D0083">
        <w:rPr>
          <w:rFonts w:ascii="Arial" w:hAnsi="Arial" w:cs="Arial"/>
          <w:b/>
          <w:kern w:val="2"/>
          <w:sz w:val="32"/>
          <w:szCs w:val="32"/>
          <w:lang w:eastAsia="zh-CN"/>
        </w:rPr>
        <w:t>.07</w:t>
      </w:r>
      <w:r w:rsidR="008D0083" w:rsidRPr="008D0083">
        <w:rPr>
          <w:rFonts w:ascii="Arial" w:hAnsi="Arial" w:cs="Arial"/>
          <w:b/>
          <w:kern w:val="2"/>
          <w:sz w:val="32"/>
          <w:szCs w:val="32"/>
          <w:lang w:eastAsia="zh-CN"/>
        </w:rPr>
        <w:t xml:space="preserve">.2026 г. № </w:t>
      </w:r>
      <w:r>
        <w:rPr>
          <w:rFonts w:ascii="Arial" w:hAnsi="Arial" w:cs="Arial"/>
          <w:b/>
          <w:kern w:val="2"/>
          <w:sz w:val="32"/>
          <w:szCs w:val="32"/>
          <w:lang w:eastAsia="zh-CN"/>
        </w:rPr>
        <w:t>17/3</w:t>
      </w:r>
    </w:p>
    <w:p w14:paraId="5C23948E" w14:textId="77777777" w:rsidR="008D0083" w:rsidRPr="008D0083" w:rsidRDefault="008D0083" w:rsidP="008D0083">
      <w:pPr>
        <w:suppressAutoHyphens/>
        <w:autoSpaceDE w:val="0"/>
        <w:contextualSpacing/>
        <w:jc w:val="center"/>
        <w:rPr>
          <w:rFonts w:ascii="Arial" w:hAnsi="Arial" w:cs="Arial"/>
          <w:b/>
          <w:kern w:val="2"/>
          <w:sz w:val="32"/>
          <w:szCs w:val="32"/>
          <w:lang w:eastAsia="zh-CN"/>
        </w:rPr>
      </w:pPr>
      <w:r w:rsidRPr="008D0083">
        <w:rPr>
          <w:rFonts w:ascii="Arial" w:hAnsi="Arial" w:cs="Arial"/>
          <w:b/>
          <w:kern w:val="2"/>
          <w:sz w:val="32"/>
          <w:szCs w:val="32"/>
          <w:lang w:eastAsia="zh-CN"/>
        </w:rPr>
        <w:t>РОССИЙСКАЯ ФЕДЕРАЦИЯ</w:t>
      </w:r>
    </w:p>
    <w:p w14:paraId="5C06F469" w14:textId="77777777" w:rsidR="008D0083" w:rsidRPr="008D0083" w:rsidRDefault="008D0083" w:rsidP="008D0083">
      <w:pPr>
        <w:suppressAutoHyphens/>
        <w:autoSpaceDE w:val="0"/>
        <w:contextualSpacing/>
        <w:jc w:val="center"/>
        <w:rPr>
          <w:rFonts w:ascii="Arial" w:hAnsi="Arial" w:cs="Arial"/>
          <w:b/>
          <w:kern w:val="2"/>
          <w:sz w:val="32"/>
          <w:szCs w:val="32"/>
          <w:lang w:eastAsia="zh-CN"/>
        </w:rPr>
      </w:pPr>
      <w:r w:rsidRPr="008D0083">
        <w:rPr>
          <w:rFonts w:ascii="Arial" w:hAnsi="Arial" w:cs="Arial"/>
          <w:b/>
          <w:kern w:val="2"/>
          <w:sz w:val="32"/>
          <w:szCs w:val="32"/>
          <w:lang w:eastAsia="zh-CN"/>
        </w:rPr>
        <w:t>ИРКУТСКАЯ ОБЛАСТЬ</w:t>
      </w:r>
    </w:p>
    <w:p w14:paraId="11DB3E68" w14:textId="77777777" w:rsidR="008D0083" w:rsidRPr="008D0083" w:rsidRDefault="008D0083" w:rsidP="008D0083">
      <w:pPr>
        <w:suppressAutoHyphens/>
        <w:autoSpaceDE w:val="0"/>
        <w:contextualSpacing/>
        <w:jc w:val="center"/>
        <w:rPr>
          <w:rFonts w:ascii="Arial" w:hAnsi="Arial" w:cs="Arial"/>
          <w:b/>
          <w:kern w:val="2"/>
          <w:sz w:val="32"/>
          <w:szCs w:val="32"/>
          <w:lang w:eastAsia="zh-CN"/>
        </w:rPr>
      </w:pPr>
      <w:r w:rsidRPr="008D0083">
        <w:rPr>
          <w:rFonts w:ascii="Arial" w:hAnsi="Arial" w:cs="Arial"/>
          <w:b/>
          <w:kern w:val="2"/>
          <w:sz w:val="32"/>
          <w:szCs w:val="32"/>
          <w:lang w:eastAsia="zh-CN"/>
        </w:rPr>
        <w:t>МУНИЦИПАЛЬНОЕ ОБРАЗОВАНИЕ</w:t>
      </w:r>
    </w:p>
    <w:p w14:paraId="22F5E297" w14:textId="77777777" w:rsidR="008D0083" w:rsidRPr="008D0083" w:rsidRDefault="008D0083" w:rsidP="008D0083">
      <w:pPr>
        <w:suppressAutoHyphens/>
        <w:autoSpaceDE w:val="0"/>
        <w:contextualSpacing/>
        <w:jc w:val="center"/>
        <w:rPr>
          <w:rFonts w:ascii="Arial" w:hAnsi="Arial" w:cs="Arial"/>
          <w:b/>
          <w:kern w:val="2"/>
          <w:sz w:val="32"/>
          <w:szCs w:val="32"/>
          <w:lang w:eastAsia="zh-CN"/>
        </w:rPr>
      </w:pPr>
      <w:r w:rsidRPr="008D0083">
        <w:rPr>
          <w:rFonts w:ascii="Arial" w:hAnsi="Arial" w:cs="Arial"/>
          <w:b/>
          <w:kern w:val="2"/>
          <w:sz w:val="32"/>
          <w:szCs w:val="32"/>
          <w:lang w:eastAsia="zh-CN"/>
        </w:rPr>
        <w:t>«БАЯНДАЕВСКИЙ РАЙОН»</w:t>
      </w:r>
    </w:p>
    <w:p w14:paraId="4E028748" w14:textId="77777777" w:rsidR="008D0083" w:rsidRPr="008D0083" w:rsidRDefault="008D0083" w:rsidP="008D0083">
      <w:pPr>
        <w:suppressAutoHyphens/>
        <w:autoSpaceDE w:val="0"/>
        <w:contextualSpacing/>
        <w:jc w:val="center"/>
        <w:rPr>
          <w:rFonts w:ascii="Arial" w:hAnsi="Arial" w:cs="Arial"/>
          <w:b/>
          <w:kern w:val="2"/>
          <w:sz w:val="32"/>
          <w:szCs w:val="32"/>
          <w:lang w:eastAsia="zh-CN"/>
        </w:rPr>
      </w:pPr>
      <w:r w:rsidRPr="008D0083">
        <w:rPr>
          <w:rFonts w:ascii="Arial" w:hAnsi="Arial" w:cs="Arial"/>
          <w:b/>
          <w:kern w:val="2"/>
          <w:sz w:val="32"/>
          <w:szCs w:val="32"/>
          <w:lang w:eastAsia="zh-CN"/>
        </w:rPr>
        <w:t>ДУМА</w:t>
      </w:r>
    </w:p>
    <w:p w14:paraId="520CB97C" w14:textId="77777777" w:rsidR="008D0083" w:rsidRPr="008D0083" w:rsidRDefault="008D0083" w:rsidP="008D0083">
      <w:pPr>
        <w:suppressAutoHyphens/>
        <w:autoSpaceDN w:val="0"/>
        <w:contextualSpacing/>
        <w:jc w:val="center"/>
        <w:textAlignment w:val="baseline"/>
        <w:rPr>
          <w:rFonts w:ascii="Arial" w:hAnsi="Arial" w:cs="Arial"/>
          <w:b/>
          <w:kern w:val="2"/>
          <w:sz w:val="32"/>
          <w:szCs w:val="32"/>
          <w:lang w:eastAsia="zh-CN"/>
        </w:rPr>
      </w:pPr>
      <w:r w:rsidRPr="008D0083">
        <w:rPr>
          <w:rFonts w:ascii="Arial" w:hAnsi="Arial" w:cs="Arial"/>
          <w:b/>
          <w:kern w:val="2"/>
          <w:sz w:val="32"/>
          <w:szCs w:val="32"/>
          <w:lang w:eastAsia="zh-CN"/>
        </w:rPr>
        <w:t>РЕШЕНИЕ</w:t>
      </w:r>
    </w:p>
    <w:p w14:paraId="6A38193B" w14:textId="77777777" w:rsidR="009A22E6" w:rsidRPr="008D0083" w:rsidRDefault="009A22E6">
      <w:pPr>
        <w:pStyle w:val="afd"/>
        <w:spacing w:before="0" w:beforeAutospacing="0" w:after="0" w:afterAutospacing="0" w:line="235" w:lineRule="auto"/>
        <w:jc w:val="center"/>
        <w:rPr>
          <w:rFonts w:ascii="Arial" w:hAnsi="Arial" w:cs="Arial"/>
          <w:b/>
          <w:bCs/>
          <w:sz w:val="20"/>
          <w:szCs w:val="20"/>
        </w:rPr>
      </w:pPr>
    </w:p>
    <w:p w14:paraId="052CE4EC" w14:textId="77777777" w:rsidR="009A22E6" w:rsidRPr="008D0083" w:rsidRDefault="0054675A">
      <w:pPr>
        <w:pStyle w:val="afd"/>
        <w:spacing w:before="0" w:beforeAutospacing="0" w:after="0" w:afterAutospacing="0" w:line="235" w:lineRule="auto"/>
        <w:jc w:val="center"/>
        <w:rPr>
          <w:rFonts w:ascii="Arial" w:hAnsi="Arial" w:cs="Arial"/>
          <w:b/>
          <w:bCs/>
          <w:sz w:val="28"/>
          <w:szCs w:val="28"/>
        </w:rPr>
      </w:pPr>
      <w:r w:rsidRPr="008D0083">
        <w:rPr>
          <w:rFonts w:ascii="Arial" w:hAnsi="Arial" w:cs="Arial"/>
          <w:b/>
          <w:bCs/>
          <w:sz w:val="28"/>
          <w:szCs w:val="28"/>
        </w:rPr>
        <w:t>ОБ УТВЕРЖДЕНИИ ПОРЯДКА</w:t>
      </w:r>
    </w:p>
    <w:p w14:paraId="6F17151D" w14:textId="6608AEE1" w:rsidR="009A22E6" w:rsidRPr="008D0083" w:rsidRDefault="0054675A" w:rsidP="008D0083">
      <w:pPr>
        <w:pStyle w:val="afd"/>
        <w:spacing w:before="0" w:beforeAutospacing="0" w:after="0" w:afterAutospacing="0" w:line="235" w:lineRule="auto"/>
        <w:jc w:val="center"/>
        <w:rPr>
          <w:rFonts w:ascii="Arial" w:hAnsi="Arial" w:cs="Arial"/>
          <w:i/>
          <w:sz w:val="20"/>
          <w:szCs w:val="20"/>
        </w:rPr>
      </w:pPr>
      <w:r w:rsidRPr="008D0083">
        <w:rPr>
          <w:rFonts w:ascii="Arial" w:hAnsi="Arial" w:cs="Arial"/>
          <w:b/>
          <w:bCs/>
          <w:sz w:val="28"/>
          <w:szCs w:val="28"/>
        </w:rPr>
        <w:t>ИЗБРАНИЯ МЭРА</w:t>
      </w:r>
      <w:r w:rsidR="008D0083" w:rsidRPr="008D0083">
        <w:rPr>
          <w:rFonts w:ascii="Arial" w:hAnsi="Arial" w:cs="Arial"/>
          <w:b/>
          <w:bCs/>
          <w:sz w:val="28"/>
          <w:szCs w:val="28"/>
        </w:rPr>
        <w:t xml:space="preserve"> МУНИЦИПАЛЬНОГО ОБРАЗОВАНИЯ «БАЯНДАЕВСКИЙ РАЙОН»</w:t>
      </w:r>
      <w:r w:rsidR="008D0083" w:rsidRPr="008D0083">
        <w:rPr>
          <w:rFonts w:ascii="Arial" w:hAnsi="Arial" w:cs="Arial"/>
          <w:i/>
          <w:sz w:val="20"/>
          <w:szCs w:val="20"/>
        </w:rPr>
        <w:t xml:space="preserve"> </w:t>
      </w:r>
      <w:r w:rsidRPr="008D0083">
        <w:rPr>
          <w:rFonts w:ascii="Arial" w:hAnsi="Arial" w:cs="Arial"/>
          <w:b/>
          <w:sz w:val="28"/>
          <w:szCs w:val="28"/>
        </w:rPr>
        <w:t>ИЗ ЧИСЛА КАНДИДАТОВ, ПРЕДСТАВЛЕННЫХ ГУБЕРНАТОРОМ ИРКУТСКОЙ ОБЛАСТИ</w:t>
      </w:r>
    </w:p>
    <w:p w14:paraId="6391EDE6" w14:textId="77777777" w:rsidR="009A22E6" w:rsidRPr="008D0083" w:rsidRDefault="009A22E6">
      <w:pPr>
        <w:pStyle w:val="afd"/>
        <w:spacing w:before="0" w:beforeAutospacing="0" w:after="0" w:afterAutospacing="0" w:line="235" w:lineRule="auto"/>
        <w:jc w:val="center"/>
        <w:rPr>
          <w:rFonts w:ascii="Arial" w:hAnsi="Arial" w:cs="Arial"/>
          <w:b/>
          <w:bCs/>
          <w:sz w:val="28"/>
          <w:szCs w:val="28"/>
        </w:rPr>
      </w:pPr>
    </w:p>
    <w:p w14:paraId="30D94398" w14:textId="47CE136A" w:rsidR="008D0083" w:rsidRPr="008D0083" w:rsidRDefault="0054675A" w:rsidP="008D0083">
      <w:pPr>
        <w:spacing w:line="235" w:lineRule="auto"/>
        <w:ind w:firstLine="709"/>
        <w:jc w:val="both"/>
        <w:rPr>
          <w:rFonts w:ascii="Arial" w:hAnsi="Arial" w:cs="Arial"/>
          <w:bCs/>
          <w:sz w:val="28"/>
          <w:szCs w:val="28"/>
        </w:rPr>
      </w:pPr>
      <w:r w:rsidRPr="008D0083">
        <w:rPr>
          <w:rFonts w:ascii="Arial" w:hAnsi="Arial" w:cs="Arial"/>
          <w:spacing w:val="-2"/>
          <w:sz w:val="28"/>
          <w:szCs w:val="28"/>
        </w:rPr>
        <w:t>В соответствии с Федеральным законом от 20 марта 2025 года</w:t>
      </w:r>
      <w:r w:rsidRPr="008D0083">
        <w:rPr>
          <w:rFonts w:ascii="Arial" w:hAnsi="Arial" w:cs="Arial"/>
          <w:spacing w:val="-2"/>
          <w:sz w:val="28"/>
          <w:szCs w:val="28"/>
        </w:rPr>
        <w:br/>
        <w:t xml:space="preserve">№ 33-ФЗ «Об общих принципах организации местного самоуправления в единой системе публичной власти», </w:t>
      </w:r>
      <w:r w:rsidR="008D0083">
        <w:rPr>
          <w:rFonts w:ascii="Arial" w:hAnsi="Arial" w:cs="Arial"/>
          <w:sz w:val="28"/>
          <w:szCs w:val="28"/>
        </w:rPr>
        <w:t xml:space="preserve">Законом Иркутской области </w:t>
      </w:r>
      <w:r w:rsidRPr="008D0083">
        <w:rPr>
          <w:rFonts w:ascii="Arial" w:hAnsi="Arial" w:cs="Arial"/>
          <w:sz w:val="28"/>
          <w:szCs w:val="28"/>
        </w:rPr>
        <w:t xml:space="preserve">от 26 декабря 2025 года № 119-ОЗ «О территориальных и организационных основах местного самоуправления в Иркутской области» </w:t>
      </w:r>
      <w:r w:rsidR="008D0083" w:rsidRPr="008D0083">
        <w:rPr>
          <w:rFonts w:ascii="Arial" w:hAnsi="Arial" w:cs="Arial"/>
          <w:bCs/>
          <w:kern w:val="2"/>
          <w:sz w:val="28"/>
        </w:rPr>
        <w:t xml:space="preserve">руководствуясь статьями 27, 47 Устава МО «Баяндаевский район», </w:t>
      </w:r>
      <w:r w:rsidRPr="008D0083">
        <w:rPr>
          <w:rFonts w:ascii="Arial" w:hAnsi="Arial" w:cs="Arial"/>
          <w:bCs/>
          <w:sz w:val="28"/>
          <w:szCs w:val="28"/>
        </w:rPr>
        <w:t xml:space="preserve"> </w:t>
      </w:r>
      <w:r w:rsidR="008D0083" w:rsidRPr="008D0083">
        <w:rPr>
          <w:rFonts w:ascii="Arial" w:hAnsi="Arial" w:cs="Arial"/>
          <w:bCs/>
          <w:sz w:val="28"/>
          <w:szCs w:val="28"/>
        </w:rPr>
        <w:t xml:space="preserve"> </w:t>
      </w:r>
    </w:p>
    <w:p w14:paraId="7BFC4B42" w14:textId="77777777" w:rsidR="008D0083" w:rsidRPr="008D0083" w:rsidRDefault="008D0083" w:rsidP="008D0083">
      <w:pPr>
        <w:spacing w:line="235" w:lineRule="auto"/>
        <w:ind w:firstLine="709"/>
        <w:jc w:val="center"/>
        <w:rPr>
          <w:rFonts w:ascii="Arial" w:hAnsi="Arial" w:cs="Arial"/>
          <w:bCs/>
          <w:sz w:val="28"/>
          <w:szCs w:val="28"/>
        </w:rPr>
      </w:pPr>
    </w:p>
    <w:p w14:paraId="6B16AE25" w14:textId="1A02E448" w:rsidR="009A22E6" w:rsidRPr="008D0083" w:rsidRDefault="008D0083" w:rsidP="008D0083">
      <w:pPr>
        <w:spacing w:line="235" w:lineRule="auto"/>
        <w:ind w:firstLine="709"/>
        <w:jc w:val="center"/>
        <w:rPr>
          <w:rFonts w:ascii="Arial" w:hAnsi="Arial" w:cs="Arial"/>
          <w:b/>
          <w:sz w:val="28"/>
          <w:szCs w:val="28"/>
        </w:rPr>
      </w:pPr>
      <w:r w:rsidRPr="008D0083">
        <w:rPr>
          <w:rFonts w:ascii="Arial" w:hAnsi="Arial" w:cs="Arial"/>
          <w:b/>
          <w:sz w:val="28"/>
          <w:szCs w:val="28"/>
        </w:rPr>
        <w:t>РЕШИЛА:</w:t>
      </w:r>
    </w:p>
    <w:p w14:paraId="18E03085" w14:textId="77777777" w:rsidR="008D0083" w:rsidRPr="008D0083" w:rsidRDefault="008D0083" w:rsidP="008D0083">
      <w:pPr>
        <w:spacing w:line="235" w:lineRule="auto"/>
        <w:ind w:firstLine="709"/>
        <w:jc w:val="center"/>
        <w:rPr>
          <w:rFonts w:ascii="Arial" w:hAnsi="Arial" w:cs="Arial"/>
          <w:spacing w:val="-2"/>
          <w:sz w:val="28"/>
          <w:szCs w:val="28"/>
        </w:rPr>
      </w:pPr>
    </w:p>
    <w:p w14:paraId="51E08147" w14:textId="737F1ABD" w:rsidR="009A22E6" w:rsidRPr="008D0083" w:rsidRDefault="0054675A" w:rsidP="008D0083">
      <w:pPr>
        <w:spacing w:line="235" w:lineRule="auto"/>
        <w:ind w:firstLine="709"/>
        <w:jc w:val="both"/>
        <w:rPr>
          <w:rFonts w:ascii="Arial" w:hAnsi="Arial" w:cs="Arial"/>
          <w:bCs/>
          <w:sz w:val="20"/>
          <w:szCs w:val="20"/>
        </w:rPr>
      </w:pPr>
      <w:r w:rsidRPr="008D0083">
        <w:rPr>
          <w:rFonts w:ascii="Arial" w:hAnsi="Arial" w:cs="Arial"/>
          <w:sz w:val="28"/>
          <w:szCs w:val="28"/>
        </w:rPr>
        <w:t xml:space="preserve">1. Утвердить Порядок избрания мэра </w:t>
      </w:r>
      <w:r w:rsidR="008D0083" w:rsidRPr="008D0083">
        <w:rPr>
          <w:rFonts w:ascii="Arial" w:hAnsi="Arial" w:cs="Arial"/>
          <w:sz w:val="28"/>
          <w:szCs w:val="28"/>
        </w:rPr>
        <w:t>муниципального образования МО «Баяндаевский район»</w:t>
      </w:r>
      <w:r w:rsidR="008D0083" w:rsidRPr="008D0083">
        <w:rPr>
          <w:rFonts w:ascii="Arial" w:hAnsi="Arial" w:cs="Arial"/>
          <w:bCs/>
          <w:sz w:val="20"/>
          <w:szCs w:val="20"/>
        </w:rPr>
        <w:t xml:space="preserve"> </w:t>
      </w:r>
      <w:r w:rsidRPr="008D0083">
        <w:rPr>
          <w:rFonts w:ascii="Arial" w:hAnsi="Arial" w:cs="Arial"/>
          <w:iCs/>
          <w:sz w:val="28"/>
          <w:szCs w:val="28"/>
        </w:rPr>
        <w:t>из числа кандидатов, представленных Губернатором Иркутской области.</w:t>
      </w:r>
    </w:p>
    <w:p w14:paraId="3597C58F" w14:textId="5BB0E53C" w:rsidR="00CC45B6" w:rsidRPr="008D0083" w:rsidRDefault="0054675A" w:rsidP="008D0083">
      <w:pPr>
        <w:spacing w:line="235" w:lineRule="auto"/>
        <w:ind w:firstLine="709"/>
        <w:jc w:val="both"/>
        <w:rPr>
          <w:rFonts w:ascii="Arial" w:hAnsi="Arial" w:cs="Arial"/>
          <w:sz w:val="28"/>
          <w:szCs w:val="28"/>
        </w:rPr>
      </w:pPr>
      <w:r w:rsidRPr="008D0083">
        <w:rPr>
          <w:rFonts w:ascii="Arial" w:hAnsi="Arial" w:cs="Arial"/>
          <w:bCs/>
          <w:sz w:val="28"/>
          <w:szCs w:val="28"/>
        </w:rPr>
        <w:t>2.</w:t>
      </w:r>
      <w:r w:rsidRPr="008D0083">
        <w:rPr>
          <w:rFonts w:ascii="Arial" w:hAnsi="Arial" w:cs="Arial"/>
          <w:sz w:val="28"/>
          <w:szCs w:val="28"/>
        </w:rPr>
        <w:t xml:space="preserve"> </w:t>
      </w:r>
      <w:r w:rsidR="008D0083" w:rsidRPr="008D0083">
        <w:rPr>
          <w:rFonts w:ascii="Arial" w:hAnsi="Arial" w:cs="Arial"/>
          <w:bCs/>
          <w:kern w:val="2"/>
          <w:sz w:val="28"/>
        </w:rPr>
        <w:t xml:space="preserve">Настоящее решение </w:t>
      </w:r>
      <w:r w:rsidR="008D0083" w:rsidRPr="008D0083">
        <w:rPr>
          <w:rFonts w:ascii="Arial" w:hAnsi="Arial" w:cs="Arial"/>
          <w:kern w:val="2"/>
          <w:sz w:val="28"/>
        </w:rPr>
        <w:t>подлежит опубликованию в районной газете «Заря» и размещению на официальном сайте МО «Баяндаевский район» в информационно-телекоммуникационной сети «Интернет».</w:t>
      </w:r>
    </w:p>
    <w:p w14:paraId="1A82DF62" w14:textId="77777777" w:rsidR="00CC45B6" w:rsidRPr="008D0083" w:rsidRDefault="00CC45B6">
      <w:pPr>
        <w:spacing w:line="235" w:lineRule="auto"/>
        <w:ind w:left="4111"/>
        <w:jc w:val="both"/>
        <w:rPr>
          <w:rFonts w:ascii="Arial" w:hAnsi="Arial" w:cs="Arial"/>
          <w:sz w:val="28"/>
          <w:szCs w:val="28"/>
        </w:rPr>
      </w:pPr>
    </w:p>
    <w:p w14:paraId="795BD8D6" w14:textId="77777777" w:rsidR="008D0083" w:rsidRPr="008D0083" w:rsidRDefault="008D0083" w:rsidP="008D0083">
      <w:pPr>
        <w:suppressAutoHyphens/>
        <w:autoSpaceDE w:val="0"/>
        <w:autoSpaceDN w:val="0"/>
        <w:adjustRightInd w:val="0"/>
        <w:contextualSpacing/>
        <w:rPr>
          <w:rFonts w:ascii="Arial" w:hAnsi="Arial" w:cs="Arial"/>
          <w:i/>
          <w:kern w:val="2"/>
          <w:sz w:val="28"/>
          <w:szCs w:val="28"/>
        </w:rPr>
      </w:pPr>
      <w:r w:rsidRPr="008D0083">
        <w:rPr>
          <w:rFonts w:ascii="Arial" w:hAnsi="Arial" w:cs="Arial"/>
          <w:kern w:val="2"/>
          <w:sz w:val="28"/>
          <w:szCs w:val="28"/>
        </w:rPr>
        <w:t>Председатель Думы</w:t>
      </w:r>
    </w:p>
    <w:p w14:paraId="539A7351" w14:textId="77777777" w:rsidR="008D0083" w:rsidRPr="008D0083" w:rsidRDefault="008D0083" w:rsidP="008D0083">
      <w:pPr>
        <w:suppressAutoHyphens/>
        <w:autoSpaceDE w:val="0"/>
        <w:autoSpaceDN w:val="0"/>
        <w:adjustRightInd w:val="0"/>
        <w:contextualSpacing/>
        <w:rPr>
          <w:rFonts w:ascii="Arial" w:hAnsi="Arial" w:cs="Arial"/>
          <w:kern w:val="2"/>
          <w:sz w:val="28"/>
          <w:szCs w:val="28"/>
        </w:rPr>
      </w:pPr>
      <w:r w:rsidRPr="008D0083">
        <w:rPr>
          <w:rFonts w:ascii="Arial" w:hAnsi="Arial" w:cs="Arial"/>
          <w:kern w:val="2"/>
          <w:sz w:val="28"/>
          <w:szCs w:val="28"/>
        </w:rPr>
        <w:t>МО «Баяндаевский район»</w:t>
      </w:r>
    </w:p>
    <w:p w14:paraId="6746C1B7" w14:textId="77777777" w:rsidR="008D0083" w:rsidRPr="008D0083" w:rsidRDefault="008D0083" w:rsidP="008D0083">
      <w:pPr>
        <w:suppressAutoHyphens/>
        <w:autoSpaceDE w:val="0"/>
        <w:autoSpaceDN w:val="0"/>
        <w:adjustRightInd w:val="0"/>
        <w:rPr>
          <w:rFonts w:ascii="Arial" w:hAnsi="Arial" w:cs="Arial"/>
          <w:kern w:val="2"/>
          <w:sz w:val="28"/>
          <w:szCs w:val="28"/>
        </w:rPr>
      </w:pPr>
      <w:r w:rsidRPr="008D0083">
        <w:rPr>
          <w:rFonts w:ascii="Arial" w:hAnsi="Arial" w:cs="Arial"/>
          <w:kern w:val="2"/>
          <w:sz w:val="28"/>
          <w:szCs w:val="28"/>
        </w:rPr>
        <w:t>М.Н. Николаенко</w:t>
      </w:r>
    </w:p>
    <w:p w14:paraId="59884BDA" w14:textId="77777777" w:rsidR="009A22E6" w:rsidRDefault="009A22E6">
      <w:pPr>
        <w:spacing w:line="235" w:lineRule="auto"/>
        <w:ind w:left="3686"/>
        <w:rPr>
          <w:sz w:val="20"/>
          <w:szCs w:val="20"/>
        </w:rPr>
      </w:pPr>
    </w:p>
    <w:p w14:paraId="5CD2D963" w14:textId="77777777" w:rsidR="009A22E6" w:rsidRDefault="009A22E6">
      <w:pPr>
        <w:spacing w:line="235" w:lineRule="auto"/>
        <w:ind w:left="3686" w:firstLine="709"/>
        <w:jc w:val="right"/>
        <w:rPr>
          <w:sz w:val="28"/>
          <w:szCs w:val="28"/>
        </w:rPr>
        <w:sectPr w:rsidR="009A22E6">
          <w:headerReference w:type="default" r:id="rId9"/>
          <w:footnotePr>
            <w:numRestart w:val="eachPage"/>
          </w:footnotePr>
          <w:pgSz w:w="11906" w:h="16838"/>
          <w:pgMar w:top="1134" w:right="851" w:bottom="1134" w:left="1985" w:header="709" w:footer="709" w:gutter="0"/>
          <w:cols w:space="708"/>
          <w:titlePg/>
          <w:docGrid w:linePitch="360"/>
        </w:sectPr>
      </w:pPr>
    </w:p>
    <w:p w14:paraId="1FEA9A16" w14:textId="77777777" w:rsidR="009A22E6" w:rsidRDefault="0054675A">
      <w:pPr>
        <w:ind w:left="5103"/>
        <w:rPr>
          <w:sz w:val="28"/>
          <w:szCs w:val="28"/>
        </w:rPr>
      </w:pPr>
      <w:r>
        <w:rPr>
          <w:sz w:val="28"/>
          <w:szCs w:val="28"/>
        </w:rPr>
        <w:lastRenderedPageBreak/>
        <w:t>УТВЕРЖДЕН</w:t>
      </w:r>
    </w:p>
    <w:p w14:paraId="7AD26190" w14:textId="2671DE1D" w:rsidR="009A22E6" w:rsidRDefault="0054675A" w:rsidP="008D0083">
      <w:pPr>
        <w:ind w:left="5103"/>
        <w:rPr>
          <w:i/>
          <w:sz w:val="20"/>
          <w:szCs w:val="20"/>
        </w:rPr>
      </w:pPr>
      <w:r>
        <w:rPr>
          <w:sz w:val="28"/>
          <w:szCs w:val="28"/>
        </w:rPr>
        <w:t xml:space="preserve">решением </w:t>
      </w:r>
      <w:r w:rsidR="008D0083">
        <w:rPr>
          <w:sz w:val="28"/>
          <w:szCs w:val="28"/>
        </w:rPr>
        <w:t>МО «Баяндаевский район»</w:t>
      </w:r>
    </w:p>
    <w:p w14:paraId="73F5BD35" w14:textId="63A754B7" w:rsidR="009A22E6" w:rsidRDefault="00874C15">
      <w:pPr>
        <w:ind w:left="5103"/>
        <w:jc w:val="both"/>
        <w:rPr>
          <w:sz w:val="28"/>
          <w:szCs w:val="28"/>
        </w:rPr>
      </w:pPr>
      <w:r>
        <w:rPr>
          <w:sz w:val="28"/>
          <w:szCs w:val="28"/>
        </w:rPr>
        <w:t>от 28</w:t>
      </w:r>
      <w:bookmarkStart w:id="0" w:name="_GoBack"/>
      <w:bookmarkEnd w:id="0"/>
      <w:r>
        <w:rPr>
          <w:sz w:val="28"/>
          <w:szCs w:val="28"/>
        </w:rPr>
        <w:t>.07.2026 г. № 17/3</w:t>
      </w:r>
    </w:p>
    <w:p w14:paraId="06766939" w14:textId="757C0C57" w:rsidR="009A22E6" w:rsidRDefault="009A22E6" w:rsidP="008D0083">
      <w:pPr>
        <w:rPr>
          <w:bCs/>
          <w:sz w:val="28"/>
          <w:szCs w:val="28"/>
        </w:rPr>
      </w:pPr>
    </w:p>
    <w:p w14:paraId="07AF6C1A" w14:textId="77777777" w:rsidR="009A22E6" w:rsidRDefault="0054675A">
      <w:pPr>
        <w:pStyle w:val="afd"/>
        <w:spacing w:before="0" w:beforeAutospacing="0" w:after="0" w:afterAutospacing="0" w:line="235" w:lineRule="auto"/>
        <w:jc w:val="center"/>
        <w:rPr>
          <w:b/>
          <w:bCs/>
          <w:sz w:val="28"/>
          <w:szCs w:val="28"/>
        </w:rPr>
      </w:pPr>
      <w:r>
        <w:rPr>
          <w:b/>
          <w:bCs/>
          <w:sz w:val="28"/>
          <w:szCs w:val="28"/>
        </w:rPr>
        <w:t>ПОРЯДОК</w:t>
      </w:r>
    </w:p>
    <w:p w14:paraId="088F58C5" w14:textId="4D9A3C7B" w:rsidR="009A22E6" w:rsidRPr="008D0083" w:rsidRDefault="0054675A" w:rsidP="008D0083">
      <w:pPr>
        <w:pStyle w:val="afd"/>
        <w:spacing w:before="0" w:beforeAutospacing="0" w:after="0" w:afterAutospacing="0" w:line="235" w:lineRule="auto"/>
        <w:jc w:val="center"/>
        <w:rPr>
          <w:i/>
          <w:sz w:val="20"/>
          <w:szCs w:val="20"/>
        </w:rPr>
      </w:pPr>
      <w:r>
        <w:rPr>
          <w:b/>
          <w:bCs/>
          <w:sz w:val="28"/>
          <w:szCs w:val="28"/>
        </w:rPr>
        <w:t xml:space="preserve">ИЗБРАНИЯ МЭРА </w:t>
      </w:r>
      <w:r w:rsidR="008D0083">
        <w:rPr>
          <w:b/>
          <w:bCs/>
          <w:sz w:val="28"/>
          <w:szCs w:val="28"/>
        </w:rPr>
        <w:t>МУНИЦИПАЛЬНОГО ОБРАЗОВАНИЯ «БАЯНДАЕВСКИЙ РАЙОН»</w:t>
      </w:r>
      <w:r w:rsidR="008D0083">
        <w:rPr>
          <w:i/>
          <w:sz w:val="20"/>
          <w:szCs w:val="20"/>
        </w:rPr>
        <w:t xml:space="preserve"> </w:t>
      </w:r>
      <w:r>
        <w:rPr>
          <w:b/>
          <w:sz w:val="28"/>
          <w:szCs w:val="28"/>
        </w:rPr>
        <w:t>ИЗ ЧИСЛА КАНДИДАТОВ, ПРЕДСТАВЛЕННЫХ ГУБЕРНАТОРОМ ИРКУТСКОЙ ОБЛАСТИ</w:t>
      </w:r>
    </w:p>
    <w:p w14:paraId="7E4D2BA5" w14:textId="77777777" w:rsidR="009A22E6" w:rsidRDefault="009A22E6">
      <w:pPr>
        <w:pStyle w:val="afd"/>
        <w:spacing w:before="0" w:beforeAutospacing="0" w:after="0" w:afterAutospacing="0" w:line="235" w:lineRule="auto"/>
        <w:jc w:val="center"/>
        <w:rPr>
          <w:b/>
          <w:sz w:val="28"/>
          <w:szCs w:val="28"/>
        </w:rPr>
      </w:pPr>
    </w:p>
    <w:p w14:paraId="71904DFA" w14:textId="77777777" w:rsidR="009A22E6" w:rsidRDefault="009A22E6">
      <w:pPr>
        <w:pStyle w:val="afd"/>
        <w:spacing w:before="0" w:beforeAutospacing="0" w:after="0" w:afterAutospacing="0" w:line="235" w:lineRule="auto"/>
        <w:jc w:val="center"/>
        <w:rPr>
          <w:b/>
          <w:sz w:val="28"/>
          <w:szCs w:val="28"/>
        </w:rPr>
      </w:pPr>
    </w:p>
    <w:p w14:paraId="6AA4B636" w14:textId="442B2F40" w:rsidR="009A22E6" w:rsidRPr="008D0083" w:rsidRDefault="0054675A" w:rsidP="008D0083">
      <w:pPr>
        <w:spacing w:line="235" w:lineRule="auto"/>
        <w:ind w:firstLine="709"/>
        <w:jc w:val="both"/>
        <w:rPr>
          <w:bCs/>
          <w:sz w:val="20"/>
          <w:szCs w:val="20"/>
        </w:rPr>
      </w:pPr>
      <w:r>
        <w:rPr>
          <w:sz w:val="28"/>
          <w:szCs w:val="28"/>
        </w:rPr>
        <w:t>1. Настоящим Порядком определяется порядок избрания мэра</w:t>
      </w:r>
      <w:r w:rsidR="008D0083">
        <w:rPr>
          <w:sz w:val="28"/>
          <w:szCs w:val="28"/>
        </w:rPr>
        <w:t xml:space="preserve"> муниципального образования «Баяндаевский район»</w:t>
      </w:r>
      <w:r w:rsidR="008D0083">
        <w:rPr>
          <w:bCs/>
          <w:sz w:val="20"/>
          <w:szCs w:val="20"/>
        </w:rPr>
        <w:t xml:space="preserve"> </w:t>
      </w:r>
      <w:r>
        <w:rPr>
          <w:sz w:val="28"/>
          <w:szCs w:val="28"/>
        </w:rPr>
        <w:t xml:space="preserve">(далее – Мэр) </w:t>
      </w:r>
      <w:r w:rsidR="008D0083">
        <w:rPr>
          <w:sz w:val="28"/>
          <w:szCs w:val="28"/>
        </w:rPr>
        <w:t>Думой муниципального образования «Баяндаевский район»</w:t>
      </w:r>
      <w:r w:rsidR="008D0083">
        <w:rPr>
          <w:bCs/>
          <w:sz w:val="20"/>
          <w:szCs w:val="20"/>
        </w:rPr>
        <w:t xml:space="preserve"> </w:t>
      </w:r>
      <w:r>
        <w:rPr>
          <w:sz w:val="28"/>
          <w:szCs w:val="28"/>
        </w:rPr>
        <w:t>(далее – Дума) из числа кандидатов, представленных Губернатором Иркутской области.</w:t>
      </w:r>
    </w:p>
    <w:p w14:paraId="4BEF32E6" w14:textId="77777777" w:rsidR="009A22E6" w:rsidRDefault="0054675A">
      <w:pPr>
        <w:ind w:firstLine="709"/>
        <w:jc w:val="both"/>
        <w:rPr>
          <w:bCs/>
          <w:sz w:val="28"/>
          <w:szCs w:val="28"/>
        </w:rPr>
      </w:pPr>
      <w:r>
        <w:rPr>
          <w:bCs/>
          <w:sz w:val="28"/>
          <w:szCs w:val="28"/>
        </w:rPr>
        <w:t>2. Мэр избирается Думой из числа кандидатов, представленных Губернатором Иркутской области.</w:t>
      </w:r>
    </w:p>
    <w:p w14:paraId="32807001" w14:textId="77777777" w:rsidR="009A22E6" w:rsidRDefault="0054675A">
      <w:pPr>
        <w:ind w:firstLine="709"/>
        <w:jc w:val="both"/>
        <w:rPr>
          <w:bCs/>
          <w:sz w:val="28"/>
          <w:szCs w:val="28"/>
        </w:rPr>
      </w:pPr>
      <w:r>
        <w:rPr>
          <w:bCs/>
          <w:sz w:val="28"/>
          <w:szCs w:val="28"/>
        </w:rPr>
        <w:t>3. Вопрос об избрании Мэра подлежит рассмотрению на заседании Думы, которое должно быть проведено не позднее чем через 30 календарных дней после дня представления Думе Губернатором Иркутской области кандидатов для проведения голосования по избранию Мэра.</w:t>
      </w:r>
    </w:p>
    <w:p w14:paraId="0455B706" w14:textId="77777777" w:rsidR="009A22E6" w:rsidRDefault="0054675A">
      <w:pPr>
        <w:ind w:firstLine="709"/>
        <w:jc w:val="both"/>
        <w:rPr>
          <w:bCs/>
          <w:sz w:val="28"/>
          <w:szCs w:val="28"/>
        </w:rPr>
      </w:pPr>
      <w:r>
        <w:rPr>
          <w:bCs/>
          <w:sz w:val="28"/>
          <w:szCs w:val="28"/>
        </w:rPr>
        <w:t>4. О дате, времени и месте рассмотрения Думой вопроса об избрании Мэра председатель Думы или иное уполномоченное им лицо извещает Губернатора Иркутской области, а также кандидатов на должность Мэра, предложенных Губернатором Иркутской области, в срок не позднее чем за 5 календарных дней</w:t>
      </w:r>
      <w:r>
        <w:rPr>
          <w:rStyle w:val="af7"/>
          <w:bCs/>
          <w:sz w:val="28"/>
          <w:szCs w:val="28"/>
        </w:rPr>
        <w:footnoteReference w:id="1"/>
      </w:r>
      <w:r>
        <w:rPr>
          <w:bCs/>
          <w:sz w:val="28"/>
          <w:szCs w:val="28"/>
        </w:rPr>
        <w:t xml:space="preserve"> до даты проведения заседания Думы посредством почтовой связи, электронной связи, телефонной связи или иной связи.</w:t>
      </w:r>
    </w:p>
    <w:p w14:paraId="675B20CB" w14:textId="77777777" w:rsidR="009A22E6" w:rsidRDefault="0054675A">
      <w:pPr>
        <w:pStyle w:val="afd"/>
        <w:shd w:val="clear" w:color="auto" w:fill="FFFFFF"/>
        <w:spacing w:before="0" w:beforeAutospacing="0" w:after="0" w:afterAutospacing="0"/>
        <w:ind w:firstLine="709"/>
        <w:jc w:val="both"/>
        <w:rPr>
          <w:bCs/>
          <w:sz w:val="28"/>
          <w:szCs w:val="28"/>
        </w:rPr>
      </w:pPr>
      <w:r>
        <w:rPr>
          <w:bCs/>
          <w:sz w:val="28"/>
          <w:szCs w:val="28"/>
        </w:rPr>
        <w:t>5. В случае отсутствия к началу рассмотрения вопроса об избрании Мэра на заседании Думы одного или нескольких кандидатов на должность Мэра Дума перед началом рассмотрения вопроса о избрании Мэра принимает одно из следующих решений:</w:t>
      </w:r>
    </w:p>
    <w:p w14:paraId="2E05EDC1" w14:textId="77777777" w:rsidR="009A22E6" w:rsidRDefault="0054675A">
      <w:pPr>
        <w:pStyle w:val="afd"/>
        <w:shd w:val="clear" w:color="auto" w:fill="FFFFFF"/>
        <w:spacing w:before="0" w:beforeAutospacing="0" w:after="0" w:afterAutospacing="0"/>
        <w:ind w:firstLine="709"/>
        <w:jc w:val="both"/>
        <w:rPr>
          <w:bCs/>
          <w:sz w:val="28"/>
          <w:szCs w:val="28"/>
        </w:rPr>
      </w:pPr>
      <w:r>
        <w:rPr>
          <w:bCs/>
          <w:sz w:val="28"/>
          <w:szCs w:val="28"/>
        </w:rPr>
        <w:t>1) рассмотреть вопрос об избрании Мэра в отсутствие кандидата или кандидатов на должность Мэра;</w:t>
      </w:r>
    </w:p>
    <w:p w14:paraId="347ECF12" w14:textId="77777777" w:rsidR="009A22E6" w:rsidRDefault="0054675A">
      <w:pPr>
        <w:pStyle w:val="afd"/>
        <w:shd w:val="clear" w:color="auto" w:fill="FFFFFF"/>
        <w:spacing w:before="0" w:beforeAutospacing="0" w:after="0" w:afterAutospacing="0"/>
        <w:ind w:firstLine="709"/>
        <w:jc w:val="both"/>
        <w:rPr>
          <w:bCs/>
          <w:sz w:val="28"/>
          <w:szCs w:val="28"/>
        </w:rPr>
      </w:pPr>
      <w:r>
        <w:rPr>
          <w:bCs/>
          <w:sz w:val="28"/>
          <w:szCs w:val="28"/>
        </w:rPr>
        <w:t>2) перенести рассмотрение вопроса об избрании Мэра.</w:t>
      </w:r>
    </w:p>
    <w:p w14:paraId="7FDAA3BA" w14:textId="77777777" w:rsidR="009A22E6" w:rsidRDefault="0054675A">
      <w:pPr>
        <w:pStyle w:val="afd"/>
        <w:shd w:val="clear" w:color="auto" w:fill="FFFFFF"/>
        <w:spacing w:before="0" w:beforeAutospacing="0" w:after="0" w:afterAutospacing="0"/>
        <w:ind w:firstLine="709"/>
        <w:jc w:val="both"/>
        <w:rPr>
          <w:bCs/>
          <w:sz w:val="28"/>
          <w:szCs w:val="28"/>
        </w:rPr>
      </w:pPr>
      <w:r>
        <w:rPr>
          <w:bCs/>
          <w:sz w:val="28"/>
          <w:szCs w:val="28"/>
        </w:rPr>
        <w:t>6. В решении, указанном в подпункте 2 пункта 5 настоящего Порядка, должна быть определена дата проведения заседания Думы, на которое переносится рассмотрение вопроса об избрании Мэра, которая должна быть определена с учетом срока, установленного в пункте 3 настоящего Порядка.</w:t>
      </w:r>
    </w:p>
    <w:p w14:paraId="01C80DA3" w14:textId="77777777" w:rsidR="009A22E6" w:rsidRDefault="0054675A">
      <w:pPr>
        <w:pStyle w:val="afd"/>
        <w:shd w:val="clear" w:color="auto" w:fill="FFFFFF"/>
        <w:spacing w:before="0" w:beforeAutospacing="0" w:after="0" w:afterAutospacing="0"/>
        <w:ind w:firstLine="709"/>
        <w:jc w:val="both"/>
        <w:rPr>
          <w:bCs/>
          <w:sz w:val="28"/>
          <w:szCs w:val="28"/>
        </w:rPr>
      </w:pPr>
      <w:r>
        <w:rPr>
          <w:bCs/>
          <w:sz w:val="28"/>
          <w:szCs w:val="28"/>
        </w:rPr>
        <w:t xml:space="preserve">7. Рассмотрение вопроса об избрании Мэра на заседании Думы начинается с предоставления слова уполномоченному Губернатором Иркутской области должностному лицу для представления кандидатов на должность Мэра. </w:t>
      </w:r>
    </w:p>
    <w:p w14:paraId="72BFCB74" w14:textId="77777777" w:rsidR="009A22E6" w:rsidRDefault="0054675A">
      <w:pPr>
        <w:pStyle w:val="afd"/>
        <w:shd w:val="clear" w:color="auto" w:fill="FFFFFF"/>
        <w:spacing w:before="0" w:beforeAutospacing="0" w:after="0" w:afterAutospacing="0"/>
        <w:ind w:firstLine="709"/>
        <w:jc w:val="both"/>
        <w:rPr>
          <w:bCs/>
          <w:sz w:val="28"/>
          <w:szCs w:val="28"/>
        </w:rPr>
      </w:pPr>
      <w:r>
        <w:rPr>
          <w:bCs/>
          <w:sz w:val="28"/>
          <w:szCs w:val="28"/>
        </w:rPr>
        <w:lastRenderedPageBreak/>
        <w:t>8. Обсуждение кандидатур проводится отдельно по каждому из кандидатов на должность Мэра. В ходе обсуждения кандидатов на должность Мэра депутаты, присутствующие на заседании, вправе задавать вопросы кандидату, высказывать свое мнение по предложенным кандидатурам, выступать за или против них.</w:t>
      </w:r>
    </w:p>
    <w:p w14:paraId="42ED058C" w14:textId="77777777" w:rsidR="009A22E6" w:rsidRDefault="0054675A">
      <w:pPr>
        <w:pStyle w:val="afd"/>
        <w:shd w:val="clear" w:color="auto" w:fill="FFFFFF"/>
        <w:spacing w:before="0" w:beforeAutospacing="0" w:after="0" w:afterAutospacing="0"/>
        <w:ind w:firstLine="709"/>
        <w:jc w:val="both"/>
        <w:rPr>
          <w:bCs/>
          <w:sz w:val="28"/>
          <w:szCs w:val="28"/>
        </w:rPr>
      </w:pPr>
      <w:r>
        <w:rPr>
          <w:bCs/>
          <w:sz w:val="28"/>
          <w:szCs w:val="28"/>
        </w:rPr>
        <w:t>9. После обсуждения по каждой кандидатуре на должность Мэра проводится открытое голосование.</w:t>
      </w:r>
    </w:p>
    <w:p w14:paraId="19FAA5B3" w14:textId="77777777" w:rsidR="009A22E6" w:rsidRDefault="0054675A">
      <w:pPr>
        <w:ind w:firstLine="709"/>
        <w:jc w:val="both"/>
        <w:rPr>
          <w:bCs/>
          <w:sz w:val="28"/>
          <w:szCs w:val="28"/>
        </w:rPr>
      </w:pPr>
      <w:r>
        <w:rPr>
          <w:bCs/>
          <w:sz w:val="28"/>
          <w:szCs w:val="28"/>
        </w:rPr>
        <w:t>10. Каждый депутат вправе проголосовать только за одного кандидата на должность Мэра.</w:t>
      </w:r>
    </w:p>
    <w:p w14:paraId="3FB395B3" w14:textId="77777777" w:rsidR="009A22E6" w:rsidRDefault="0054675A">
      <w:pPr>
        <w:ind w:firstLine="709"/>
        <w:jc w:val="both"/>
        <w:rPr>
          <w:bCs/>
          <w:sz w:val="28"/>
          <w:szCs w:val="28"/>
        </w:rPr>
      </w:pPr>
      <w:r>
        <w:rPr>
          <w:bCs/>
          <w:sz w:val="28"/>
          <w:szCs w:val="28"/>
        </w:rPr>
        <w:t>11. Избранным считается кандидат, получивший большинство голосов от установленной численности депутатов Думы.</w:t>
      </w:r>
    </w:p>
    <w:p w14:paraId="6782CD6A" w14:textId="77777777" w:rsidR="009A22E6" w:rsidRDefault="0054675A">
      <w:pPr>
        <w:ind w:firstLine="709"/>
        <w:jc w:val="both"/>
        <w:rPr>
          <w:bCs/>
          <w:sz w:val="28"/>
          <w:szCs w:val="28"/>
        </w:rPr>
      </w:pPr>
      <w:r>
        <w:rPr>
          <w:bCs/>
          <w:sz w:val="28"/>
          <w:szCs w:val="28"/>
        </w:rPr>
        <w:t>12. Если ни один из кандидатов на должность Мэра не получил числа голосов, необходимого для избрания, то проводится повторное голосование по двум кандидатам, получившим наибольшее число голосов, за исключением случая, если на рассмотрение Думы было представлено не более двух кандидатов. По итогам повторного голосования избранным считается кандидат, получивший большинство голосов от установленной численности депутатов Думы.</w:t>
      </w:r>
    </w:p>
    <w:p w14:paraId="200F5019" w14:textId="77777777" w:rsidR="009A22E6" w:rsidRDefault="0054675A">
      <w:pPr>
        <w:ind w:firstLine="709"/>
        <w:jc w:val="both"/>
        <w:rPr>
          <w:bCs/>
          <w:sz w:val="28"/>
          <w:szCs w:val="28"/>
        </w:rPr>
      </w:pPr>
      <w:r>
        <w:rPr>
          <w:bCs/>
          <w:sz w:val="28"/>
          <w:szCs w:val="28"/>
        </w:rPr>
        <w:t>13. В случае если в результате повторного голосования ни один из кандидатов не получил числа голосов, необходимого для избрания, либо если на рассмотрение Думы было представлено не более двух кандидатов и в результате голосования ни один из кандидатов не получил числа голосов, необходимого для избрания, председатель Думы в течение трех рабочих дней со дня проведения заседания, на котором был рассмотрен вопрос об избрании Мэра, информирует об этом Губернатора Иркутской области одним из способов, указанных в пункте 4 настоящего Порядка.</w:t>
      </w:r>
    </w:p>
    <w:p w14:paraId="06809AD7" w14:textId="77777777" w:rsidR="009A22E6" w:rsidRDefault="0054675A">
      <w:pPr>
        <w:ind w:firstLine="709"/>
        <w:jc w:val="both"/>
        <w:rPr>
          <w:bCs/>
          <w:sz w:val="28"/>
          <w:szCs w:val="28"/>
        </w:rPr>
      </w:pPr>
      <w:r>
        <w:rPr>
          <w:bCs/>
          <w:sz w:val="28"/>
          <w:szCs w:val="28"/>
        </w:rPr>
        <w:t xml:space="preserve">14. Решение об избрании Мэра подлежит официальному опубликованию и размещению на официальном сайте муниципального образования в информационно-телекоммуникационной сети «Интернет». </w:t>
      </w:r>
    </w:p>
    <w:sectPr w:rsidR="009A22E6">
      <w:headerReference w:type="default" r:id="rId10"/>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77BC97" w14:textId="77777777" w:rsidR="005347B5" w:rsidRDefault="005347B5">
      <w:r>
        <w:separator/>
      </w:r>
    </w:p>
  </w:endnote>
  <w:endnote w:type="continuationSeparator" w:id="0">
    <w:p w14:paraId="4BFD3266" w14:textId="77777777" w:rsidR="005347B5" w:rsidRDefault="005347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F9C685" w14:textId="77777777" w:rsidR="005347B5" w:rsidRDefault="005347B5">
      <w:r>
        <w:separator/>
      </w:r>
    </w:p>
  </w:footnote>
  <w:footnote w:type="continuationSeparator" w:id="0">
    <w:p w14:paraId="673276FF" w14:textId="77777777" w:rsidR="005347B5" w:rsidRDefault="005347B5">
      <w:r>
        <w:continuationSeparator/>
      </w:r>
    </w:p>
  </w:footnote>
  <w:footnote w:id="1">
    <w:p w14:paraId="01093B3B" w14:textId="77777777" w:rsidR="009A22E6" w:rsidRDefault="0054675A">
      <w:pPr>
        <w:pStyle w:val="af5"/>
        <w:ind w:firstLine="709"/>
        <w:jc w:val="both"/>
      </w:pPr>
      <w:r>
        <w:rPr>
          <w:rStyle w:val="af7"/>
        </w:rPr>
        <w:footnoteRef/>
      </w:r>
      <w:r>
        <w:t xml:space="preserve"> Срок уведомления может быть увеличен с учетом транспортной доступности административного центра муниципального образования, но не более чем до 14 календарных дней.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778AC1" w14:textId="77777777" w:rsidR="009A22E6" w:rsidRDefault="0054675A">
    <w:pPr>
      <w:pStyle w:val="afb"/>
      <w:jc w:val="center"/>
    </w:pPr>
    <w:r>
      <w:fldChar w:fldCharType="begin"/>
    </w:r>
    <w:r>
      <w:instrText>PAGE   \* MERGEFORMAT</w:instrText>
    </w:r>
    <w:r>
      <w:fldChar w:fldCharType="separate"/>
    </w:r>
    <w:r>
      <w:t>2</w:t>
    </w:r>
    <w:r>
      <w:fldChar w:fldCharType="end"/>
    </w:r>
  </w:p>
  <w:p w14:paraId="4213010E" w14:textId="77777777" w:rsidR="009A22E6" w:rsidRDefault="009A22E6">
    <w:pPr>
      <w:pStyle w:val="af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1C60D3" w14:textId="77777777" w:rsidR="009A22E6" w:rsidRDefault="0054675A">
    <w:pPr>
      <w:pStyle w:val="afb"/>
      <w:jc w:val="center"/>
    </w:pPr>
    <w:r>
      <w:fldChar w:fldCharType="begin"/>
    </w:r>
    <w:r>
      <w:instrText>PAGE   \* MERGEFORMAT</w:instrText>
    </w:r>
    <w:r>
      <w:fldChar w:fldCharType="separate"/>
    </w:r>
    <w:r w:rsidR="00874C15">
      <w:rPr>
        <w:noProof/>
      </w:rPr>
      <w:t>2</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F71D46"/>
    <w:multiLevelType w:val="hybridMultilevel"/>
    <w:tmpl w:val="772E81BA"/>
    <w:lvl w:ilvl="0" w:tplc="581C7DE8">
      <w:start w:val="1"/>
      <w:numFmt w:val="decimal"/>
      <w:lvlText w:val="%1."/>
      <w:lvlJc w:val="left"/>
      <w:pPr>
        <w:ind w:left="1440" w:hanging="360"/>
      </w:pPr>
      <w:rPr>
        <w:rFonts w:hint="default"/>
      </w:rPr>
    </w:lvl>
    <w:lvl w:ilvl="1" w:tplc="932CA548">
      <w:start w:val="1"/>
      <w:numFmt w:val="lowerLetter"/>
      <w:lvlText w:val="%2."/>
      <w:lvlJc w:val="left"/>
      <w:pPr>
        <w:ind w:left="2160" w:hanging="360"/>
      </w:pPr>
    </w:lvl>
    <w:lvl w:ilvl="2" w:tplc="3844DB52">
      <w:start w:val="1"/>
      <w:numFmt w:val="lowerRoman"/>
      <w:lvlText w:val="%3."/>
      <w:lvlJc w:val="right"/>
      <w:pPr>
        <w:ind w:left="2880" w:hanging="180"/>
      </w:pPr>
    </w:lvl>
    <w:lvl w:ilvl="3" w:tplc="53EC1EB8">
      <w:start w:val="1"/>
      <w:numFmt w:val="decimal"/>
      <w:lvlText w:val="%4."/>
      <w:lvlJc w:val="left"/>
      <w:pPr>
        <w:ind w:left="3600" w:hanging="360"/>
      </w:pPr>
    </w:lvl>
    <w:lvl w:ilvl="4" w:tplc="E64C88F2">
      <w:start w:val="1"/>
      <w:numFmt w:val="lowerLetter"/>
      <w:lvlText w:val="%5."/>
      <w:lvlJc w:val="left"/>
      <w:pPr>
        <w:ind w:left="4320" w:hanging="360"/>
      </w:pPr>
    </w:lvl>
    <w:lvl w:ilvl="5" w:tplc="383813EA">
      <w:start w:val="1"/>
      <w:numFmt w:val="lowerRoman"/>
      <w:lvlText w:val="%6."/>
      <w:lvlJc w:val="right"/>
      <w:pPr>
        <w:ind w:left="5040" w:hanging="180"/>
      </w:pPr>
    </w:lvl>
    <w:lvl w:ilvl="6" w:tplc="3F922E64">
      <w:start w:val="1"/>
      <w:numFmt w:val="decimal"/>
      <w:lvlText w:val="%7."/>
      <w:lvlJc w:val="left"/>
      <w:pPr>
        <w:ind w:left="5760" w:hanging="360"/>
      </w:pPr>
    </w:lvl>
    <w:lvl w:ilvl="7" w:tplc="15886022">
      <w:start w:val="1"/>
      <w:numFmt w:val="lowerLetter"/>
      <w:lvlText w:val="%8."/>
      <w:lvlJc w:val="left"/>
      <w:pPr>
        <w:ind w:left="6480" w:hanging="360"/>
      </w:pPr>
    </w:lvl>
    <w:lvl w:ilvl="8" w:tplc="7F0A0CA8">
      <w:start w:val="1"/>
      <w:numFmt w:val="lowerRoman"/>
      <w:lvlText w:val="%9."/>
      <w:lvlJc w:val="right"/>
      <w:pPr>
        <w:ind w:left="7200" w:hanging="180"/>
      </w:pPr>
    </w:lvl>
  </w:abstractNum>
  <w:abstractNum w:abstractNumId="1">
    <w:nsid w:val="540C26FD"/>
    <w:multiLevelType w:val="hybridMultilevel"/>
    <w:tmpl w:val="DE48169A"/>
    <w:lvl w:ilvl="0" w:tplc="653ADCC0">
      <w:start w:val="1"/>
      <w:numFmt w:val="decimal"/>
      <w:lvlText w:val="%1."/>
      <w:lvlJc w:val="left"/>
      <w:pPr>
        <w:ind w:left="1069" w:hanging="360"/>
      </w:pPr>
      <w:rPr>
        <w:rFonts w:hint="default"/>
      </w:rPr>
    </w:lvl>
    <w:lvl w:ilvl="1" w:tplc="6C6258E8">
      <w:start w:val="1"/>
      <w:numFmt w:val="lowerLetter"/>
      <w:lvlText w:val="%2."/>
      <w:lvlJc w:val="left"/>
      <w:pPr>
        <w:ind w:left="1789" w:hanging="360"/>
      </w:pPr>
    </w:lvl>
    <w:lvl w:ilvl="2" w:tplc="1F66D2D2">
      <w:start w:val="1"/>
      <w:numFmt w:val="lowerRoman"/>
      <w:lvlText w:val="%3."/>
      <w:lvlJc w:val="right"/>
      <w:pPr>
        <w:ind w:left="2509" w:hanging="180"/>
      </w:pPr>
    </w:lvl>
    <w:lvl w:ilvl="3" w:tplc="52C02836">
      <w:start w:val="1"/>
      <w:numFmt w:val="decimal"/>
      <w:lvlText w:val="%4."/>
      <w:lvlJc w:val="left"/>
      <w:pPr>
        <w:ind w:left="3229" w:hanging="360"/>
      </w:pPr>
    </w:lvl>
    <w:lvl w:ilvl="4" w:tplc="F56CE280">
      <w:start w:val="1"/>
      <w:numFmt w:val="lowerLetter"/>
      <w:lvlText w:val="%5."/>
      <w:lvlJc w:val="left"/>
      <w:pPr>
        <w:ind w:left="3949" w:hanging="360"/>
      </w:pPr>
    </w:lvl>
    <w:lvl w:ilvl="5" w:tplc="E69813E2">
      <w:start w:val="1"/>
      <w:numFmt w:val="lowerRoman"/>
      <w:lvlText w:val="%6."/>
      <w:lvlJc w:val="right"/>
      <w:pPr>
        <w:ind w:left="4669" w:hanging="180"/>
      </w:pPr>
    </w:lvl>
    <w:lvl w:ilvl="6" w:tplc="4D16D13C">
      <w:start w:val="1"/>
      <w:numFmt w:val="decimal"/>
      <w:lvlText w:val="%7."/>
      <w:lvlJc w:val="left"/>
      <w:pPr>
        <w:ind w:left="5389" w:hanging="360"/>
      </w:pPr>
    </w:lvl>
    <w:lvl w:ilvl="7" w:tplc="A8881B32">
      <w:start w:val="1"/>
      <w:numFmt w:val="lowerLetter"/>
      <w:lvlText w:val="%8."/>
      <w:lvlJc w:val="left"/>
      <w:pPr>
        <w:ind w:left="6109" w:hanging="360"/>
      </w:pPr>
    </w:lvl>
    <w:lvl w:ilvl="8" w:tplc="C29C525E">
      <w:start w:val="1"/>
      <w:numFmt w:val="lowerRoman"/>
      <w:lvlText w:val="%9."/>
      <w:lvlJc w:val="right"/>
      <w:pPr>
        <w:ind w:left="682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22E6"/>
    <w:rsid w:val="000C582A"/>
    <w:rsid w:val="00170500"/>
    <w:rsid w:val="002B47C1"/>
    <w:rsid w:val="00504A62"/>
    <w:rsid w:val="005347B5"/>
    <w:rsid w:val="0054675A"/>
    <w:rsid w:val="00572AD9"/>
    <w:rsid w:val="007D3301"/>
    <w:rsid w:val="00874C15"/>
    <w:rsid w:val="008D0083"/>
    <w:rsid w:val="009A22E6"/>
    <w:rsid w:val="00CC45B6"/>
    <w:rsid w:val="00D20F27"/>
    <w:rsid w:val="00E172D5"/>
    <w:rsid w:val="00E506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3B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CaptionChar">
    <w:name w:val="Caption Char"/>
    <w:basedOn w:val="a0"/>
    <w:uiPriority w:val="35"/>
    <w:rPr>
      <w:b/>
      <w:bCs/>
      <w:color w:val="4F81BD" w:themeColor="accent1"/>
      <w:sz w:val="18"/>
      <w:szCs w:val="18"/>
    </w:rPr>
  </w:style>
  <w:style w:type="character" w:customStyle="1" w:styleId="EndnoteTextChar">
    <w:name w:val="Endnote Text Char"/>
    <w:uiPriority w:val="99"/>
    <w:rPr>
      <w:sz w:val="20"/>
    </w:rPr>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link w:val="ab"/>
    <w:uiPriority w:val="35"/>
    <w:semiHidden/>
    <w:unhideWhenUsed/>
    <w:qFormat/>
    <w:pPr>
      <w:spacing w:line="276" w:lineRule="auto"/>
    </w:pPr>
    <w:rPr>
      <w:b/>
      <w:bCs/>
      <w:color w:val="4F81BD" w:themeColor="accent1"/>
      <w:sz w:val="18"/>
      <w:szCs w:val="18"/>
    </w:rPr>
  </w:style>
  <w:style w:type="character" w:customStyle="1" w:styleId="ab">
    <w:name w:val="Название объекта Знак"/>
    <w:basedOn w:val="a0"/>
    <w:link w:val="aa"/>
    <w:uiPriority w:val="35"/>
    <w:rPr>
      <w:b/>
      <w:bCs/>
      <w:color w:val="4F81BD" w:themeColor="accent1"/>
      <w:sz w:val="18"/>
      <w:szCs w:val="18"/>
    </w:rPr>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c">
    <w:name w:val="endnote text"/>
    <w:basedOn w:val="a"/>
    <w:link w:val="ad"/>
    <w:uiPriority w:val="99"/>
    <w:semiHidden/>
    <w:unhideWhenUsed/>
    <w:rPr>
      <w:sz w:val="20"/>
    </w:rPr>
  </w:style>
  <w:style w:type="character" w:customStyle="1" w:styleId="ad">
    <w:name w:val="Текст концевой сноски Знак"/>
    <w:link w:val="ac"/>
    <w:uiPriority w:val="99"/>
    <w:rPr>
      <w:sz w:val="20"/>
    </w:rPr>
  </w:style>
  <w:style w:type="character" w:styleId="ae">
    <w:name w:val="endnote reference"/>
    <w:basedOn w:val="a0"/>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
    <w:name w:val="TOC Heading"/>
    <w:uiPriority w:val="39"/>
    <w:unhideWhenUsed/>
  </w:style>
  <w:style w:type="paragraph" w:styleId="af0">
    <w:name w:val="table of figures"/>
    <w:basedOn w:val="a"/>
    <w:next w:val="a"/>
    <w:uiPriority w:val="99"/>
    <w:unhideWhenUsed/>
  </w:style>
  <w:style w:type="paragraph" w:styleId="af1">
    <w:name w:val="footer"/>
    <w:basedOn w:val="a"/>
    <w:link w:val="af2"/>
    <w:uiPriority w:val="99"/>
    <w:pPr>
      <w:tabs>
        <w:tab w:val="center" w:pos="4677"/>
        <w:tab w:val="right" w:pos="9355"/>
      </w:tabs>
    </w:pPr>
  </w:style>
  <w:style w:type="character" w:styleId="af3">
    <w:name w:val="page number"/>
    <w:basedOn w:val="a0"/>
  </w:style>
  <w:style w:type="character" w:styleId="af4">
    <w:name w:val="Hyperlink"/>
    <w:uiPriority w:val="99"/>
    <w:rPr>
      <w:color w:val="0563C1"/>
      <w:u w:val="single"/>
    </w:rPr>
  </w:style>
  <w:style w:type="paragraph" w:styleId="af5">
    <w:name w:val="footnote text"/>
    <w:basedOn w:val="a"/>
    <w:link w:val="af6"/>
    <w:rPr>
      <w:sz w:val="20"/>
      <w:szCs w:val="20"/>
    </w:rPr>
  </w:style>
  <w:style w:type="character" w:customStyle="1" w:styleId="af6">
    <w:name w:val="Текст сноски Знак"/>
    <w:link w:val="af5"/>
    <w:rPr>
      <w:rFonts w:eastAsia="Times New Roman"/>
    </w:rPr>
  </w:style>
  <w:style w:type="character" w:styleId="af7">
    <w:name w:val="footnote reference"/>
    <w:uiPriority w:val="99"/>
    <w:rPr>
      <w:vertAlign w:val="superscript"/>
    </w:rPr>
  </w:style>
  <w:style w:type="paragraph" w:styleId="af8">
    <w:name w:val="Balloon Text"/>
    <w:basedOn w:val="a"/>
    <w:link w:val="af9"/>
    <w:rPr>
      <w:rFonts w:ascii="Segoe UI" w:hAnsi="Segoe UI"/>
      <w:sz w:val="18"/>
      <w:szCs w:val="18"/>
    </w:rPr>
  </w:style>
  <w:style w:type="character" w:customStyle="1" w:styleId="af9">
    <w:name w:val="Текст выноски Знак"/>
    <w:link w:val="af8"/>
    <w:rPr>
      <w:rFonts w:ascii="Segoe UI" w:hAnsi="Segoe UI" w:cs="Segoe UI"/>
      <w:sz w:val="18"/>
      <w:szCs w:val="18"/>
    </w:rPr>
  </w:style>
  <w:style w:type="table" w:styleId="afa">
    <w:name w:val="Table Grid"/>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b">
    <w:name w:val="header"/>
    <w:basedOn w:val="a"/>
    <w:link w:val="afc"/>
    <w:uiPriority w:val="99"/>
    <w:pPr>
      <w:tabs>
        <w:tab w:val="center" w:pos="4677"/>
        <w:tab w:val="right" w:pos="9355"/>
      </w:tabs>
    </w:pPr>
  </w:style>
  <w:style w:type="character" w:customStyle="1" w:styleId="afc">
    <w:name w:val="Верхний колонтитул Знак"/>
    <w:link w:val="afb"/>
    <w:uiPriority w:val="99"/>
    <w:rPr>
      <w:sz w:val="24"/>
      <w:szCs w:val="24"/>
    </w:rPr>
  </w:style>
  <w:style w:type="paragraph" w:customStyle="1" w:styleId="ConsPlusNormal">
    <w:name w:val="ConsPlusNormal"/>
    <w:pPr>
      <w:widowControl w:val="0"/>
    </w:pPr>
    <w:rPr>
      <w:rFonts w:ascii="Calibri" w:hAnsi="Calibri" w:cs="Calibri"/>
      <w:sz w:val="22"/>
    </w:rPr>
  </w:style>
  <w:style w:type="paragraph" w:customStyle="1" w:styleId="ConsPlusNonformat">
    <w:name w:val="ConsPlusNonformat"/>
    <w:pPr>
      <w:widowControl w:val="0"/>
    </w:pPr>
    <w:rPr>
      <w:rFonts w:ascii="Courier New" w:hAnsi="Courier New" w:cs="Courier New"/>
    </w:rPr>
  </w:style>
  <w:style w:type="paragraph" w:styleId="afd">
    <w:name w:val="Normal (Web)"/>
    <w:basedOn w:val="a"/>
    <w:uiPriority w:val="99"/>
    <w:unhideWhenUsed/>
    <w:pPr>
      <w:spacing w:before="100" w:beforeAutospacing="1" w:after="100" w:afterAutospacing="1"/>
    </w:pPr>
  </w:style>
  <w:style w:type="paragraph" w:customStyle="1" w:styleId="formattext">
    <w:name w:val="formattext"/>
    <w:basedOn w:val="a"/>
    <w:pPr>
      <w:spacing w:before="100" w:beforeAutospacing="1" w:after="100" w:afterAutospacing="1"/>
    </w:pPr>
  </w:style>
  <w:style w:type="character" w:customStyle="1" w:styleId="af2">
    <w:name w:val="Нижний колонтитул Знак"/>
    <w:link w:val="af1"/>
    <w:uiPriority w:val="99"/>
    <w:rPr>
      <w:sz w:val="24"/>
      <w:szCs w:val="24"/>
    </w:rPr>
  </w:style>
  <w:style w:type="paragraph" w:customStyle="1" w:styleId="Standard">
    <w:name w:val="Standard"/>
    <w:rPr>
      <w:sz w:val="24"/>
      <w:szCs w:val="24"/>
      <w:lang w:val="en-US" w:eastAsia="zh-CN"/>
    </w:rPr>
  </w:style>
  <w:style w:type="paragraph" w:styleId="afe">
    <w:name w:val="List Paragraph"/>
    <w:basedOn w:val="a"/>
    <w:uiPriority w:val="34"/>
    <w:qFormat/>
    <w:pPr>
      <w:spacing w:after="200" w:line="276" w:lineRule="auto"/>
      <w:ind w:left="720" w:firstLine="709"/>
      <w:contextualSpacing/>
      <w:jc w:val="both"/>
    </w:pPr>
    <w:rPr>
      <w:rFonts w:eastAsia="Calibri"/>
      <w:sz w:val="28"/>
      <w:szCs w:val="22"/>
      <w:lang w:eastAsia="en-US"/>
    </w:rPr>
  </w:style>
  <w:style w:type="character" w:styleId="aff">
    <w:name w:val="annotation reference"/>
    <w:rPr>
      <w:sz w:val="16"/>
      <w:szCs w:val="16"/>
    </w:rPr>
  </w:style>
  <w:style w:type="paragraph" w:styleId="aff0">
    <w:name w:val="annotation text"/>
    <w:basedOn w:val="a"/>
    <w:link w:val="aff1"/>
    <w:rPr>
      <w:sz w:val="20"/>
      <w:szCs w:val="20"/>
    </w:rPr>
  </w:style>
  <w:style w:type="character" w:customStyle="1" w:styleId="aff1">
    <w:name w:val="Текст примечания Знак"/>
    <w:basedOn w:val="a0"/>
    <w:link w:val="aff0"/>
  </w:style>
  <w:style w:type="paragraph" w:styleId="aff2">
    <w:name w:val="annotation subject"/>
    <w:basedOn w:val="aff0"/>
    <w:next w:val="aff0"/>
    <w:link w:val="aff3"/>
    <w:rPr>
      <w:b/>
      <w:bCs/>
    </w:rPr>
  </w:style>
  <w:style w:type="character" w:customStyle="1" w:styleId="aff3">
    <w:name w:val="Тема примечания Знак"/>
    <w:link w:val="aff2"/>
    <w:rPr>
      <w:b/>
      <w:bCs/>
    </w:rPr>
  </w:style>
  <w:style w:type="character" w:styleId="aff4">
    <w:name w:val="Emphasis"/>
    <w:basedOn w:val="a0"/>
    <w:uiPriority w:val="20"/>
    <w:qFormat/>
    <w:rPr>
      <w:i/>
      <w:iCs/>
    </w:rPr>
  </w:style>
  <w:style w:type="character" w:styleId="aff5">
    <w:name w:val="Strong"/>
    <w:basedOn w:val="a0"/>
    <w:uiPriority w:val="22"/>
    <w:qFormat/>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CaptionChar">
    <w:name w:val="Caption Char"/>
    <w:basedOn w:val="a0"/>
    <w:uiPriority w:val="35"/>
    <w:rPr>
      <w:b/>
      <w:bCs/>
      <w:color w:val="4F81BD" w:themeColor="accent1"/>
      <w:sz w:val="18"/>
      <w:szCs w:val="18"/>
    </w:rPr>
  </w:style>
  <w:style w:type="character" w:customStyle="1" w:styleId="EndnoteTextChar">
    <w:name w:val="Endnote Text Char"/>
    <w:uiPriority w:val="99"/>
    <w:rPr>
      <w:sz w:val="20"/>
    </w:rPr>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link w:val="ab"/>
    <w:uiPriority w:val="35"/>
    <w:semiHidden/>
    <w:unhideWhenUsed/>
    <w:qFormat/>
    <w:pPr>
      <w:spacing w:line="276" w:lineRule="auto"/>
    </w:pPr>
    <w:rPr>
      <w:b/>
      <w:bCs/>
      <w:color w:val="4F81BD" w:themeColor="accent1"/>
      <w:sz w:val="18"/>
      <w:szCs w:val="18"/>
    </w:rPr>
  </w:style>
  <w:style w:type="character" w:customStyle="1" w:styleId="ab">
    <w:name w:val="Название объекта Знак"/>
    <w:basedOn w:val="a0"/>
    <w:link w:val="aa"/>
    <w:uiPriority w:val="35"/>
    <w:rPr>
      <w:b/>
      <w:bCs/>
      <w:color w:val="4F81BD" w:themeColor="accent1"/>
      <w:sz w:val="18"/>
      <w:szCs w:val="18"/>
    </w:rPr>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c">
    <w:name w:val="endnote text"/>
    <w:basedOn w:val="a"/>
    <w:link w:val="ad"/>
    <w:uiPriority w:val="99"/>
    <w:semiHidden/>
    <w:unhideWhenUsed/>
    <w:rPr>
      <w:sz w:val="20"/>
    </w:rPr>
  </w:style>
  <w:style w:type="character" w:customStyle="1" w:styleId="ad">
    <w:name w:val="Текст концевой сноски Знак"/>
    <w:link w:val="ac"/>
    <w:uiPriority w:val="99"/>
    <w:rPr>
      <w:sz w:val="20"/>
    </w:rPr>
  </w:style>
  <w:style w:type="character" w:styleId="ae">
    <w:name w:val="endnote reference"/>
    <w:basedOn w:val="a0"/>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
    <w:name w:val="TOC Heading"/>
    <w:uiPriority w:val="39"/>
    <w:unhideWhenUsed/>
  </w:style>
  <w:style w:type="paragraph" w:styleId="af0">
    <w:name w:val="table of figures"/>
    <w:basedOn w:val="a"/>
    <w:next w:val="a"/>
    <w:uiPriority w:val="99"/>
    <w:unhideWhenUsed/>
  </w:style>
  <w:style w:type="paragraph" w:styleId="af1">
    <w:name w:val="footer"/>
    <w:basedOn w:val="a"/>
    <w:link w:val="af2"/>
    <w:uiPriority w:val="99"/>
    <w:pPr>
      <w:tabs>
        <w:tab w:val="center" w:pos="4677"/>
        <w:tab w:val="right" w:pos="9355"/>
      </w:tabs>
    </w:pPr>
  </w:style>
  <w:style w:type="character" w:styleId="af3">
    <w:name w:val="page number"/>
    <w:basedOn w:val="a0"/>
  </w:style>
  <w:style w:type="character" w:styleId="af4">
    <w:name w:val="Hyperlink"/>
    <w:uiPriority w:val="99"/>
    <w:rPr>
      <w:color w:val="0563C1"/>
      <w:u w:val="single"/>
    </w:rPr>
  </w:style>
  <w:style w:type="paragraph" w:styleId="af5">
    <w:name w:val="footnote text"/>
    <w:basedOn w:val="a"/>
    <w:link w:val="af6"/>
    <w:rPr>
      <w:sz w:val="20"/>
      <w:szCs w:val="20"/>
    </w:rPr>
  </w:style>
  <w:style w:type="character" w:customStyle="1" w:styleId="af6">
    <w:name w:val="Текст сноски Знак"/>
    <w:link w:val="af5"/>
    <w:rPr>
      <w:rFonts w:eastAsia="Times New Roman"/>
    </w:rPr>
  </w:style>
  <w:style w:type="character" w:styleId="af7">
    <w:name w:val="footnote reference"/>
    <w:uiPriority w:val="99"/>
    <w:rPr>
      <w:vertAlign w:val="superscript"/>
    </w:rPr>
  </w:style>
  <w:style w:type="paragraph" w:styleId="af8">
    <w:name w:val="Balloon Text"/>
    <w:basedOn w:val="a"/>
    <w:link w:val="af9"/>
    <w:rPr>
      <w:rFonts w:ascii="Segoe UI" w:hAnsi="Segoe UI"/>
      <w:sz w:val="18"/>
      <w:szCs w:val="18"/>
    </w:rPr>
  </w:style>
  <w:style w:type="character" w:customStyle="1" w:styleId="af9">
    <w:name w:val="Текст выноски Знак"/>
    <w:link w:val="af8"/>
    <w:rPr>
      <w:rFonts w:ascii="Segoe UI" w:hAnsi="Segoe UI" w:cs="Segoe UI"/>
      <w:sz w:val="18"/>
      <w:szCs w:val="18"/>
    </w:rPr>
  </w:style>
  <w:style w:type="table" w:styleId="afa">
    <w:name w:val="Table Grid"/>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b">
    <w:name w:val="header"/>
    <w:basedOn w:val="a"/>
    <w:link w:val="afc"/>
    <w:uiPriority w:val="99"/>
    <w:pPr>
      <w:tabs>
        <w:tab w:val="center" w:pos="4677"/>
        <w:tab w:val="right" w:pos="9355"/>
      </w:tabs>
    </w:pPr>
  </w:style>
  <w:style w:type="character" w:customStyle="1" w:styleId="afc">
    <w:name w:val="Верхний колонтитул Знак"/>
    <w:link w:val="afb"/>
    <w:uiPriority w:val="99"/>
    <w:rPr>
      <w:sz w:val="24"/>
      <w:szCs w:val="24"/>
    </w:rPr>
  </w:style>
  <w:style w:type="paragraph" w:customStyle="1" w:styleId="ConsPlusNormal">
    <w:name w:val="ConsPlusNormal"/>
    <w:pPr>
      <w:widowControl w:val="0"/>
    </w:pPr>
    <w:rPr>
      <w:rFonts w:ascii="Calibri" w:hAnsi="Calibri" w:cs="Calibri"/>
      <w:sz w:val="22"/>
    </w:rPr>
  </w:style>
  <w:style w:type="paragraph" w:customStyle="1" w:styleId="ConsPlusNonformat">
    <w:name w:val="ConsPlusNonformat"/>
    <w:pPr>
      <w:widowControl w:val="0"/>
    </w:pPr>
    <w:rPr>
      <w:rFonts w:ascii="Courier New" w:hAnsi="Courier New" w:cs="Courier New"/>
    </w:rPr>
  </w:style>
  <w:style w:type="paragraph" w:styleId="afd">
    <w:name w:val="Normal (Web)"/>
    <w:basedOn w:val="a"/>
    <w:uiPriority w:val="99"/>
    <w:unhideWhenUsed/>
    <w:pPr>
      <w:spacing w:before="100" w:beforeAutospacing="1" w:after="100" w:afterAutospacing="1"/>
    </w:pPr>
  </w:style>
  <w:style w:type="paragraph" w:customStyle="1" w:styleId="formattext">
    <w:name w:val="formattext"/>
    <w:basedOn w:val="a"/>
    <w:pPr>
      <w:spacing w:before="100" w:beforeAutospacing="1" w:after="100" w:afterAutospacing="1"/>
    </w:pPr>
  </w:style>
  <w:style w:type="character" w:customStyle="1" w:styleId="af2">
    <w:name w:val="Нижний колонтитул Знак"/>
    <w:link w:val="af1"/>
    <w:uiPriority w:val="99"/>
    <w:rPr>
      <w:sz w:val="24"/>
      <w:szCs w:val="24"/>
    </w:rPr>
  </w:style>
  <w:style w:type="paragraph" w:customStyle="1" w:styleId="Standard">
    <w:name w:val="Standard"/>
    <w:rPr>
      <w:sz w:val="24"/>
      <w:szCs w:val="24"/>
      <w:lang w:val="en-US" w:eastAsia="zh-CN"/>
    </w:rPr>
  </w:style>
  <w:style w:type="paragraph" w:styleId="afe">
    <w:name w:val="List Paragraph"/>
    <w:basedOn w:val="a"/>
    <w:uiPriority w:val="34"/>
    <w:qFormat/>
    <w:pPr>
      <w:spacing w:after="200" w:line="276" w:lineRule="auto"/>
      <w:ind w:left="720" w:firstLine="709"/>
      <w:contextualSpacing/>
      <w:jc w:val="both"/>
    </w:pPr>
    <w:rPr>
      <w:rFonts w:eastAsia="Calibri"/>
      <w:sz w:val="28"/>
      <w:szCs w:val="22"/>
      <w:lang w:eastAsia="en-US"/>
    </w:rPr>
  </w:style>
  <w:style w:type="character" w:styleId="aff">
    <w:name w:val="annotation reference"/>
    <w:rPr>
      <w:sz w:val="16"/>
      <w:szCs w:val="16"/>
    </w:rPr>
  </w:style>
  <w:style w:type="paragraph" w:styleId="aff0">
    <w:name w:val="annotation text"/>
    <w:basedOn w:val="a"/>
    <w:link w:val="aff1"/>
    <w:rPr>
      <w:sz w:val="20"/>
      <w:szCs w:val="20"/>
    </w:rPr>
  </w:style>
  <w:style w:type="character" w:customStyle="1" w:styleId="aff1">
    <w:name w:val="Текст примечания Знак"/>
    <w:basedOn w:val="a0"/>
    <w:link w:val="aff0"/>
  </w:style>
  <w:style w:type="paragraph" w:styleId="aff2">
    <w:name w:val="annotation subject"/>
    <w:basedOn w:val="aff0"/>
    <w:next w:val="aff0"/>
    <w:link w:val="aff3"/>
    <w:rPr>
      <w:b/>
      <w:bCs/>
    </w:rPr>
  </w:style>
  <w:style w:type="character" w:customStyle="1" w:styleId="aff3">
    <w:name w:val="Тема примечания Знак"/>
    <w:link w:val="aff2"/>
    <w:rPr>
      <w:b/>
      <w:bCs/>
    </w:rPr>
  </w:style>
  <w:style w:type="character" w:styleId="aff4">
    <w:name w:val="Emphasis"/>
    <w:basedOn w:val="a0"/>
    <w:uiPriority w:val="20"/>
    <w:qFormat/>
    <w:rPr>
      <w:i/>
      <w:iCs/>
    </w:rPr>
  </w:style>
  <w:style w:type="character" w:styleId="aff5">
    <w:name w:val="Strong"/>
    <w:basedOn w:val="a0"/>
    <w:uiPriority w:val="22"/>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73716F-588E-41F2-BC87-69875E5E83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725</Words>
  <Characters>4137</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МУНИЦИПАЛЬНОЕ ОБРАЗОВАНИЕ</vt:lpstr>
    </vt:vector>
  </TitlesOfParts>
  <Company>izpi</Company>
  <LinksUpToDate>false</LinksUpToDate>
  <CharactersWithSpaces>4853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ОБРАЗОВАНИЕ</dc:title>
  <dc:creator>shishparenok</dc:creator>
  <cp:lastModifiedBy>Пользователь Windows</cp:lastModifiedBy>
  <cp:revision>6</cp:revision>
  <dcterms:created xsi:type="dcterms:W3CDTF">2026-05-25T08:51:00Z</dcterms:created>
  <dcterms:modified xsi:type="dcterms:W3CDTF">2026-07-29T01:19:00Z</dcterms:modified>
</cp:coreProperties>
</file>