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0C" w:rsidRDefault="0004700C" w:rsidP="0004700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04700C" w:rsidRDefault="0004700C" w:rsidP="0004700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04700C" w:rsidRDefault="0004700C" w:rsidP="0004700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БАЯНДАЕВСКИЙ РАЙОН</w:t>
      </w:r>
    </w:p>
    <w:p w:rsidR="0004700C" w:rsidRDefault="0004700C" w:rsidP="0004700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 ОБРАЗОВАНИЕ</w:t>
      </w:r>
    </w:p>
    <w:p w:rsidR="0004700C" w:rsidRDefault="0004700C" w:rsidP="0004700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«ОЛЬЗОНЫ»</w:t>
      </w:r>
    </w:p>
    <w:p w:rsidR="0004700C" w:rsidRDefault="0004700C" w:rsidP="000470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ГЛАВА АДМИНИСТРАЦИИ</w:t>
      </w:r>
    </w:p>
    <w:p w:rsidR="0004700C" w:rsidRDefault="0004700C" w:rsidP="0004700C">
      <w:pPr>
        <w:spacing w:after="0"/>
        <w:rPr>
          <w:sz w:val="24"/>
          <w:szCs w:val="24"/>
        </w:rPr>
      </w:pPr>
    </w:p>
    <w:p w:rsidR="0004700C" w:rsidRDefault="0004700C" w:rsidP="000470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ПОСТАНОВЛЕНИЕ</w:t>
      </w:r>
    </w:p>
    <w:p w:rsidR="0004700C" w:rsidRDefault="0004700C" w:rsidP="0004700C">
      <w:pPr>
        <w:spacing w:after="0"/>
        <w:rPr>
          <w:sz w:val="24"/>
          <w:szCs w:val="24"/>
        </w:rPr>
      </w:pPr>
    </w:p>
    <w:p w:rsidR="0004700C" w:rsidRDefault="0004700C" w:rsidP="0004700C">
      <w:pPr>
        <w:spacing w:after="0"/>
        <w:rPr>
          <w:sz w:val="24"/>
          <w:szCs w:val="24"/>
        </w:rPr>
      </w:pPr>
      <w:r>
        <w:rPr>
          <w:sz w:val="24"/>
          <w:szCs w:val="24"/>
        </w:rPr>
        <w:t>от  19.03.2012 г.                                              № 11                                                  с. Ользоны</w:t>
      </w:r>
    </w:p>
    <w:p w:rsidR="0004700C" w:rsidRDefault="0004700C" w:rsidP="0004700C">
      <w:pPr>
        <w:rPr>
          <w:sz w:val="24"/>
          <w:szCs w:val="24"/>
        </w:rPr>
      </w:pPr>
      <w:r>
        <w:rPr>
          <w:sz w:val="24"/>
          <w:szCs w:val="24"/>
        </w:rPr>
        <w:t xml:space="preserve">      руководствуясь ст. 23 Федерального закона «О прокуратуре РФ»,</w:t>
      </w:r>
    </w:p>
    <w:p w:rsidR="0004700C" w:rsidRDefault="0004700C" w:rsidP="0004700C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04700C" w:rsidRDefault="0004700C" w:rsidP="0004700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Постановление главы администрации МО «Ользоны» №19 от 20.11.2009 г.,  «Об установлении тарифа на холодное водоснабжение» как не соответствующее требованиям законодательства об основах регулирования тарифов организации коммунального комплекса, отменить.</w:t>
      </w:r>
    </w:p>
    <w:p w:rsidR="0004700C" w:rsidRDefault="0004700C" w:rsidP="0004700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Настоящее постановление опубликовать в газете Вестник МО «Ользоны».</w:t>
      </w:r>
    </w:p>
    <w:p w:rsidR="0004700C" w:rsidRDefault="0004700C" w:rsidP="0004700C">
      <w:pPr>
        <w:pStyle w:val="a3"/>
        <w:rPr>
          <w:sz w:val="24"/>
          <w:szCs w:val="24"/>
        </w:rPr>
      </w:pPr>
    </w:p>
    <w:p w:rsidR="0004700C" w:rsidRDefault="0004700C" w:rsidP="0004700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04700C" w:rsidRDefault="0004700C" w:rsidP="0004700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образования «Ользоны»                                                                          А.М. </w:t>
      </w:r>
      <w:proofErr w:type="spellStart"/>
      <w:r>
        <w:rPr>
          <w:sz w:val="24"/>
          <w:szCs w:val="24"/>
        </w:rPr>
        <w:t>Имеев</w:t>
      </w:r>
      <w:proofErr w:type="spellEnd"/>
      <w:r>
        <w:rPr>
          <w:sz w:val="24"/>
          <w:szCs w:val="24"/>
        </w:rPr>
        <w:t>.</w:t>
      </w:r>
    </w:p>
    <w:p w:rsidR="00F024F3" w:rsidRDefault="00F024F3" w:rsidP="0004700C">
      <w:pPr>
        <w:pStyle w:val="a3"/>
        <w:rPr>
          <w:sz w:val="24"/>
          <w:szCs w:val="24"/>
        </w:rPr>
      </w:pPr>
    </w:p>
    <w:p w:rsidR="00F024F3" w:rsidRDefault="00F024F3" w:rsidP="0004700C">
      <w:pPr>
        <w:pStyle w:val="a3"/>
        <w:rPr>
          <w:sz w:val="24"/>
          <w:szCs w:val="24"/>
        </w:rPr>
      </w:pPr>
    </w:p>
    <w:p w:rsidR="00F024F3" w:rsidRDefault="00F024F3" w:rsidP="0004700C">
      <w:pPr>
        <w:pStyle w:val="a3"/>
        <w:rPr>
          <w:sz w:val="24"/>
          <w:szCs w:val="24"/>
        </w:rPr>
      </w:pPr>
    </w:p>
    <w:p w:rsidR="00F024F3" w:rsidRDefault="00F024F3" w:rsidP="0004700C">
      <w:pPr>
        <w:pStyle w:val="a3"/>
        <w:rPr>
          <w:sz w:val="24"/>
          <w:szCs w:val="24"/>
        </w:rPr>
      </w:pPr>
    </w:p>
    <w:p w:rsidR="00F024F3" w:rsidRDefault="00F024F3" w:rsidP="0004700C">
      <w:pPr>
        <w:pStyle w:val="a3"/>
        <w:rPr>
          <w:sz w:val="24"/>
          <w:szCs w:val="24"/>
        </w:rPr>
      </w:pPr>
    </w:p>
    <w:p w:rsidR="00F024F3" w:rsidRDefault="00F024F3" w:rsidP="0004700C">
      <w:pPr>
        <w:pStyle w:val="a3"/>
        <w:rPr>
          <w:sz w:val="24"/>
          <w:szCs w:val="24"/>
        </w:rPr>
      </w:pPr>
    </w:p>
    <w:p w:rsidR="00F024F3" w:rsidRDefault="00F024F3" w:rsidP="0004700C">
      <w:pPr>
        <w:pStyle w:val="a3"/>
        <w:rPr>
          <w:sz w:val="24"/>
          <w:szCs w:val="24"/>
        </w:rPr>
      </w:pPr>
    </w:p>
    <w:p w:rsidR="00F024F3" w:rsidRDefault="00F024F3" w:rsidP="0004700C">
      <w:pPr>
        <w:pStyle w:val="a3"/>
        <w:rPr>
          <w:sz w:val="24"/>
          <w:szCs w:val="24"/>
        </w:rPr>
      </w:pPr>
    </w:p>
    <w:p w:rsidR="00F024F3" w:rsidRDefault="00F024F3" w:rsidP="0004700C">
      <w:pPr>
        <w:pStyle w:val="a3"/>
        <w:rPr>
          <w:sz w:val="24"/>
          <w:szCs w:val="24"/>
        </w:rPr>
      </w:pPr>
    </w:p>
    <w:p w:rsidR="00F024F3" w:rsidRDefault="00F024F3" w:rsidP="0004700C">
      <w:pPr>
        <w:pStyle w:val="a3"/>
        <w:rPr>
          <w:sz w:val="24"/>
          <w:szCs w:val="24"/>
        </w:rPr>
      </w:pPr>
    </w:p>
    <w:p w:rsidR="00F024F3" w:rsidRDefault="00F024F3" w:rsidP="0004700C">
      <w:pPr>
        <w:pStyle w:val="a3"/>
        <w:rPr>
          <w:sz w:val="24"/>
          <w:szCs w:val="24"/>
        </w:rPr>
      </w:pPr>
    </w:p>
    <w:p w:rsidR="00F024F3" w:rsidRDefault="00F024F3" w:rsidP="0004700C">
      <w:pPr>
        <w:pStyle w:val="a3"/>
        <w:rPr>
          <w:sz w:val="24"/>
          <w:szCs w:val="24"/>
        </w:rPr>
      </w:pPr>
    </w:p>
    <w:p w:rsidR="00F024F3" w:rsidRDefault="00F024F3" w:rsidP="0004700C">
      <w:pPr>
        <w:pStyle w:val="a3"/>
        <w:rPr>
          <w:sz w:val="24"/>
          <w:szCs w:val="24"/>
        </w:rPr>
      </w:pPr>
    </w:p>
    <w:p w:rsidR="00F024F3" w:rsidRDefault="00F024F3" w:rsidP="0004700C">
      <w:pPr>
        <w:pStyle w:val="a3"/>
        <w:rPr>
          <w:sz w:val="24"/>
          <w:szCs w:val="24"/>
        </w:rPr>
      </w:pPr>
    </w:p>
    <w:p w:rsidR="00F024F3" w:rsidRDefault="00F024F3" w:rsidP="0004700C">
      <w:pPr>
        <w:pStyle w:val="a3"/>
        <w:rPr>
          <w:sz w:val="24"/>
          <w:szCs w:val="24"/>
        </w:rPr>
      </w:pPr>
    </w:p>
    <w:p w:rsidR="00F024F3" w:rsidRDefault="00F024F3" w:rsidP="0004700C">
      <w:pPr>
        <w:pStyle w:val="a3"/>
        <w:rPr>
          <w:sz w:val="24"/>
          <w:szCs w:val="24"/>
        </w:rPr>
      </w:pPr>
    </w:p>
    <w:p w:rsidR="00F024F3" w:rsidRDefault="00F024F3" w:rsidP="0004700C">
      <w:pPr>
        <w:pStyle w:val="a3"/>
        <w:rPr>
          <w:sz w:val="24"/>
          <w:szCs w:val="24"/>
        </w:rPr>
      </w:pPr>
    </w:p>
    <w:p w:rsidR="00F024F3" w:rsidRDefault="00F024F3" w:rsidP="0004700C">
      <w:pPr>
        <w:pStyle w:val="a3"/>
        <w:rPr>
          <w:sz w:val="24"/>
          <w:szCs w:val="24"/>
        </w:rPr>
      </w:pPr>
    </w:p>
    <w:p w:rsidR="00F024F3" w:rsidRDefault="00F024F3" w:rsidP="0004700C">
      <w:pPr>
        <w:pStyle w:val="a3"/>
        <w:rPr>
          <w:sz w:val="24"/>
          <w:szCs w:val="24"/>
        </w:rPr>
      </w:pPr>
    </w:p>
    <w:p w:rsidR="00F024F3" w:rsidRDefault="00F024F3" w:rsidP="0004700C">
      <w:pPr>
        <w:pStyle w:val="a3"/>
        <w:rPr>
          <w:sz w:val="24"/>
          <w:szCs w:val="24"/>
        </w:rPr>
      </w:pPr>
    </w:p>
    <w:p w:rsidR="0004700C" w:rsidRDefault="0004700C" w:rsidP="0004700C"/>
    <w:p w:rsidR="0004700C" w:rsidRDefault="0004700C" w:rsidP="0004700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РОССИЙСКАЯ ФЕДЕРАЦИЯ</w:t>
      </w:r>
    </w:p>
    <w:p w:rsidR="0004700C" w:rsidRDefault="0004700C" w:rsidP="0004700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04700C" w:rsidRDefault="0004700C" w:rsidP="0004700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БАЯНДАЕВСКИЙ РАЙОН</w:t>
      </w:r>
    </w:p>
    <w:p w:rsidR="0004700C" w:rsidRDefault="0004700C" w:rsidP="0004700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 ОБРАЗОВАНИЕ</w:t>
      </w:r>
    </w:p>
    <w:p w:rsidR="0004700C" w:rsidRDefault="0004700C" w:rsidP="0004700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«ОЛЬЗОНЫ»</w:t>
      </w:r>
    </w:p>
    <w:p w:rsidR="0004700C" w:rsidRDefault="0004700C" w:rsidP="000470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ГЛАВА АДМИНИСТРАЦИИ</w:t>
      </w:r>
    </w:p>
    <w:p w:rsidR="0004700C" w:rsidRDefault="0004700C" w:rsidP="0004700C">
      <w:pPr>
        <w:spacing w:after="0"/>
        <w:rPr>
          <w:sz w:val="24"/>
          <w:szCs w:val="24"/>
        </w:rPr>
      </w:pPr>
    </w:p>
    <w:p w:rsidR="0004700C" w:rsidRDefault="0004700C" w:rsidP="000470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ПОСТАНОВЛЕНИЕ</w:t>
      </w:r>
    </w:p>
    <w:p w:rsidR="0004700C" w:rsidRDefault="0004700C" w:rsidP="0004700C">
      <w:pPr>
        <w:spacing w:after="0"/>
        <w:rPr>
          <w:sz w:val="24"/>
          <w:szCs w:val="24"/>
        </w:rPr>
      </w:pPr>
    </w:p>
    <w:p w:rsidR="0004700C" w:rsidRDefault="0004700C" w:rsidP="0004700C">
      <w:pPr>
        <w:rPr>
          <w:sz w:val="24"/>
          <w:szCs w:val="24"/>
        </w:rPr>
      </w:pPr>
      <w:r>
        <w:rPr>
          <w:sz w:val="24"/>
          <w:szCs w:val="24"/>
        </w:rPr>
        <w:t>от  20.11.2009 г.                                              № 19                                                  с. Ользоны</w:t>
      </w:r>
    </w:p>
    <w:p w:rsidR="0004700C" w:rsidRDefault="0004700C" w:rsidP="0004700C">
      <w:pPr>
        <w:rPr>
          <w:sz w:val="24"/>
          <w:szCs w:val="24"/>
        </w:rPr>
      </w:pPr>
      <w:r>
        <w:rPr>
          <w:sz w:val="24"/>
          <w:szCs w:val="24"/>
        </w:rPr>
        <w:t>«Об установлении тарифа на холодное водоснабжение»</w:t>
      </w:r>
    </w:p>
    <w:p w:rsidR="0004700C" w:rsidRDefault="0004700C" w:rsidP="0004700C">
      <w:pPr>
        <w:rPr>
          <w:sz w:val="24"/>
          <w:szCs w:val="24"/>
        </w:rPr>
      </w:pPr>
      <w:r>
        <w:rPr>
          <w:sz w:val="24"/>
          <w:szCs w:val="24"/>
        </w:rPr>
        <w:t xml:space="preserve">           В соответствии со ст. 157 Жилищного Кодекса РФ, </w:t>
      </w:r>
      <w:proofErr w:type="spellStart"/>
      <w:proofErr w:type="gramStart"/>
      <w:r>
        <w:rPr>
          <w:sz w:val="24"/>
          <w:szCs w:val="24"/>
        </w:rPr>
        <w:t>ст</w:t>
      </w:r>
      <w:proofErr w:type="spellEnd"/>
      <w:proofErr w:type="gramEnd"/>
      <w:r>
        <w:rPr>
          <w:sz w:val="24"/>
          <w:szCs w:val="24"/>
        </w:rPr>
        <w:t xml:space="preserve"> 5 ФЗ от 30.12.2004 г. №210 «Об основах регулирования тарифа организации коммунального комплекса», ст.17 ФЗ от 06.10.2003 г. №131-ФЗ «Об общих принципах организации местного самоуправления в Российской Федерации» и Устава муниципального образования «Ользоны»</w:t>
      </w:r>
    </w:p>
    <w:p w:rsidR="0004700C" w:rsidRDefault="0004700C" w:rsidP="0004700C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04700C" w:rsidRDefault="0004700C" w:rsidP="0004700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Установить тарифы на услуги по ХВС (холодное водоснабжение) на территории МО «Ользоны», в размере 150 рублей за 1 куб.м. воды с учётом НДС, для всех потребителей.</w:t>
      </w:r>
    </w:p>
    <w:p w:rsidR="0004700C" w:rsidRDefault="0004700C" w:rsidP="0004700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1 февраля 2010 г.</w:t>
      </w:r>
    </w:p>
    <w:p w:rsidR="0004700C" w:rsidRDefault="005D1EAC" w:rsidP="005D1EA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Постановление опубликовать в газете Вестник МО «Ользоны»</w:t>
      </w:r>
    </w:p>
    <w:p w:rsidR="005D1EAC" w:rsidRPr="0004700C" w:rsidRDefault="005D1EAC" w:rsidP="005D1EAC">
      <w:pPr>
        <w:pStyle w:val="a3"/>
        <w:ind w:left="1080"/>
        <w:rPr>
          <w:sz w:val="24"/>
          <w:szCs w:val="24"/>
        </w:rPr>
      </w:pPr>
    </w:p>
    <w:p w:rsidR="005D1EAC" w:rsidRDefault="005D1EAC" w:rsidP="005D1EAC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5D1EAC" w:rsidRDefault="005D1EAC" w:rsidP="005D1EAC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образования «Ользоны»                                                                          А.М. </w:t>
      </w:r>
      <w:proofErr w:type="spellStart"/>
      <w:r>
        <w:rPr>
          <w:sz w:val="24"/>
          <w:szCs w:val="24"/>
        </w:rPr>
        <w:t>Имеев</w:t>
      </w:r>
      <w:proofErr w:type="spellEnd"/>
      <w:r>
        <w:rPr>
          <w:sz w:val="24"/>
          <w:szCs w:val="24"/>
        </w:rPr>
        <w:t>.</w:t>
      </w:r>
    </w:p>
    <w:p w:rsidR="00FB4448" w:rsidRDefault="00FB4448"/>
    <w:sectPr w:rsidR="00FB4448" w:rsidSect="00FB4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5536"/>
    <w:multiLevelType w:val="hybridMultilevel"/>
    <w:tmpl w:val="F18AD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D79D1"/>
    <w:multiLevelType w:val="hybridMultilevel"/>
    <w:tmpl w:val="8A2E6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42022"/>
    <w:multiLevelType w:val="hybridMultilevel"/>
    <w:tmpl w:val="76ECA328"/>
    <w:lvl w:ilvl="0" w:tplc="136A2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04700C"/>
    <w:rsid w:val="0004700C"/>
    <w:rsid w:val="0021797F"/>
    <w:rsid w:val="005D1EAC"/>
    <w:rsid w:val="00F024F3"/>
    <w:rsid w:val="00FB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9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2013-03-13T07:44:00Z</cp:lastPrinted>
  <dcterms:created xsi:type="dcterms:W3CDTF">2013-02-07T02:19:00Z</dcterms:created>
  <dcterms:modified xsi:type="dcterms:W3CDTF">2013-03-13T07:45:00Z</dcterms:modified>
</cp:coreProperties>
</file>