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606"/>
      </w:tblGrid>
      <w:tr w:rsidR="00EA2C3A" w:rsidRPr="00461BA1" w:rsidTr="00EA2C3A">
        <w:tc>
          <w:tcPr>
            <w:tcW w:w="8897" w:type="dxa"/>
          </w:tcPr>
          <w:p w:rsidR="00EA2C3A" w:rsidRPr="00461BA1" w:rsidRDefault="00EA2C3A" w:rsidP="004C17F7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</w:tcPr>
          <w:p w:rsidR="00EA2C3A" w:rsidRPr="00461BA1" w:rsidRDefault="00EA2C3A" w:rsidP="004C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11878" w:rsidRPr="0046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C3A" w:rsidRPr="00461BA1" w:rsidRDefault="00EA2C3A" w:rsidP="00C71D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определения нормативных затрат на обеспечение функций </w:t>
            </w:r>
            <w:bookmarkStart w:id="0" w:name="_GoBack"/>
            <w:bookmarkEnd w:id="0"/>
            <w:r w:rsidR="00C71DF1" w:rsidRPr="00461BA1">
              <w:rPr>
                <w:rFonts w:ascii="Times New Roman" w:hAnsi="Times New Roman" w:cs="Times New Roman"/>
                <w:sz w:val="24"/>
                <w:szCs w:val="24"/>
              </w:rPr>
              <w:t>Администрации МО «Баяндаевский район»</w:t>
            </w: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подведомственные казенные учреждения)</w:t>
            </w:r>
          </w:p>
        </w:tc>
      </w:tr>
    </w:tbl>
    <w:p w:rsidR="00AF4451" w:rsidRPr="00461BA1" w:rsidRDefault="00AF4451" w:rsidP="004C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F7" w:rsidRPr="00461BA1" w:rsidRDefault="004C17F7" w:rsidP="004C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C3A" w:rsidRPr="00461BA1" w:rsidRDefault="00EA2C3A" w:rsidP="004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BA1">
        <w:rPr>
          <w:rFonts w:ascii="Times New Roman" w:hAnsi="Times New Roman" w:cs="Times New Roman"/>
          <w:sz w:val="24"/>
          <w:szCs w:val="24"/>
        </w:rPr>
        <w:t xml:space="preserve">НОРМАТИВЫ, ПРИМЕНЯЕМЫЕ ПРИ </w:t>
      </w:r>
      <w:r w:rsidR="00275E27" w:rsidRPr="00461BA1">
        <w:rPr>
          <w:rFonts w:ascii="Times New Roman" w:hAnsi="Times New Roman" w:cs="Times New Roman"/>
          <w:sz w:val="24"/>
          <w:szCs w:val="24"/>
        </w:rPr>
        <w:t>ОПРЕДЕЛЕНИИ</w:t>
      </w:r>
      <w:r w:rsidRPr="00461BA1">
        <w:rPr>
          <w:rFonts w:ascii="Times New Roman" w:hAnsi="Times New Roman" w:cs="Times New Roman"/>
          <w:sz w:val="24"/>
          <w:szCs w:val="24"/>
        </w:rPr>
        <w:t xml:space="preserve"> НОРМАТИВНЫХ ЗАТРАТ НА ПРИОБРЕТЕНИЕ СРЕДСТВ </w:t>
      </w:r>
      <w:r w:rsidR="00211878" w:rsidRPr="00461BA1">
        <w:rPr>
          <w:rFonts w:ascii="Times New Roman" w:hAnsi="Times New Roman" w:cs="Times New Roman"/>
          <w:sz w:val="24"/>
          <w:szCs w:val="24"/>
        </w:rPr>
        <w:t>ВЫЧИСЛИТЕЛЬНОЙ ТЕХНИКИ, РАСХОДНЫХ МАТЕРИАЛОВ И ЗАПАСНЫХ ЧАСТЕЙ К НИМ</w:t>
      </w:r>
    </w:p>
    <w:p w:rsidR="00EA2C3A" w:rsidRPr="00461BA1" w:rsidRDefault="00EA2C3A" w:rsidP="004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4"/>
        <w:gridCol w:w="3118"/>
        <w:gridCol w:w="2552"/>
        <w:gridCol w:w="2126"/>
        <w:gridCol w:w="2410"/>
        <w:gridCol w:w="2693"/>
      </w:tblGrid>
      <w:tr w:rsidR="00211878" w:rsidRPr="00461BA1" w:rsidTr="00211878">
        <w:trPr>
          <w:trHeight w:val="6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>Вид техники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вычислительной техники </w:t>
            </w:r>
          </w:p>
          <w:p w:rsidR="00211878" w:rsidRPr="00461BA1" w:rsidRDefault="0074718F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ar1994" w:history="1">
              <w:r w:rsidR="00211878" w:rsidRPr="00461BA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расходных материалов </w:t>
            </w:r>
            <w:hyperlink r:id="rId7" w:anchor="Par1995" w:history="1">
              <w:r w:rsidRPr="00461BA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запасных частей </w:t>
            </w:r>
          </w:p>
          <w:p w:rsidR="00211878" w:rsidRPr="00461BA1" w:rsidRDefault="0074718F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Par1995" w:history="1">
              <w:r w:rsidR="00211878" w:rsidRPr="00461BA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11878" w:rsidRPr="00461BA1" w:rsidTr="00211878">
        <w:trPr>
          <w:trHeight w:val="93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878" w:rsidRPr="00461BA1" w:rsidRDefault="00C71DF1" w:rsidP="00C7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878" w:rsidRPr="00461BA1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>Не более 1 ед. на 1 штатную единицу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>Не более 75 тыс. рублей включительно за 1 единицу</w:t>
            </w:r>
          </w:p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8" w:rsidRPr="00461BA1" w:rsidRDefault="00211878" w:rsidP="00C7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расходы не более 20 тыс. рублей включительно в расчете на </w:t>
            </w:r>
            <w:r w:rsidR="00C71DF1" w:rsidRPr="00461BA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</w:t>
            </w:r>
          </w:p>
        </w:tc>
      </w:tr>
      <w:tr w:rsidR="00211878" w:rsidRPr="00461BA1" w:rsidTr="00211878">
        <w:trPr>
          <w:trHeight w:val="20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>Принтеры, многофункциональные устройства, копировальные аппараты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>Не более 1 ед. на 5 штатных единиц 1 структурной единицы государственного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>Не более 50 тыс. рублей включительно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>Ежегодные расходы не более 8 тыс. рублей включительно в расчете на гражданского служащего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27" w:rsidRPr="00461BA1" w:rsidRDefault="00211878" w:rsidP="00C7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расходы не более 6 тыс. рублей включительно в расчете на </w:t>
            </w:r>
            <w:r w:rsidR="00C71DF1" w:rsidRPr="00461BA1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</w:tr>
      <w:tr w:rsidR="00211878" w:rsidRPr="00461BA1" w:rsidTr="00211878">
        <w:trPr>
          <w:trHeight w:val="32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>Планшетные компьютеры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>Не более 1 ед. на 1 гражданского служащего всех категорий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>Не более 40 тыс. рублей включительно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8" w:rsidRPr="00461BA1" w:rsidRDefault="00211878" w:rsidP="00C7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расходы не более 20 тыс. рублей включительно в расчете на </w:t>
            </w:r>
            <w:r w:rsidR="00C71DF1" w:rsidRPr="0046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служащего</w:t>
            </w:r>
          </w:p>
        </w:tc>
      </w:tr>
      <w:tr w:rsidR="00211878" w:rsidRPr="00461BA1" w:rsidTr="00211878">
        <w:trPr>
          <w:trHeight w:val="167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>Не более 1 ед. на 1 штатную единицу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>Не более 27 тыс. рублей включительно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8" w:rsidRPr="00461BA1" w:rsidRDefault="00211878" w:rsidP="00C7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расходы не более 5 тыс. рублей включительно в расчете на </w:t>
            </w:r>
            <w:r w:rsidR="00C71DF1" w:rsidRPr="00461BA1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</w:tr>
      <w:tr w:rsidR="00211878" w:rsidRPr="00461BA1" w:rsidTr="00211878">
        <w:trPr>
          <w:trHeight w:val="68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>Не более 1 ед. на 1 штатную единицу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>Не более 48 тыс. рублей включительно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1878" w:rsidRPr="00461BA1" w:rsidRDefault="00211878" w:rsidP="002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8" w:rsidRPr="00461BA1" w:rsidRDefault="00211878" w:rsidP="00C7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расходы не более 15 тыс. рублей включительно в расчете на </w:t>
            </w:r>
            <w:r w:rsidR="00C71DF1" w:rsidRPr="00461BA1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</w:tr>
    </w:tbl>
    <w:p w:rsidR="00211878" w:rsidRPr="00461BA1" w:rsidRDefault="00211878" w:rsidP="00211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878" w:rsidRPr="00461BA1" w:rsidRDefault="00211878" w:rsidP="00211878">
      <w:pPr>
        <w:widowControl w:val="0"/>
        <w:autoSpaceDE w:val="0"/>
        <w:autoSpaceDN w:val="0"/>
        <w:adjustRightInd w:val="0"/>
        <w:spacing w:after="0" w:line="240" w:lineRule="auto"/>
        <w:ind w:left="-284" w:right="-17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61BA1">
        <w:rPr>
          <w:rFonts w:ascii="Times New Roman" w:hAnsi="Times New Roman" w:cs="Times New Roman"/>
          <w:sz w:val="24"/>
          <w:szCs w:val="24"/>
        </w:rPr>
        <w:t>&lt;1&gt; Периодичность приобретения средств вычислительной техники определяется максимальным сроком полезного использования и составляет 5 лет</w:t>
      </w:r>
      <w:r w:rsidR="00275E27" w:rsidRPr="00461BA1">
        <w:rPr>
          <w:rFonts w:ascii="Times New Roman" w:hAnsi="Times New Roman" w:cs="Times New Roman"/>
          <w:sz w:val="24"/>
          <w:szCs w:val="24"/>
        </w:rPr>
        <w:t>.</w:t>
      </w:r>
    </w:p>
    <w:p w:rsidR="00211878" w:rsidRPr="00461BA1" w:rsidRDefault="00211878" w:rsidP="00211878">
      <w:pPr>
        <w:widowControl w:val="0"/>
        <w:autoSpaceDE w:val="0"/>
        <w:autoSpaceDN w:val="0"/>
        <w:adjustRightInd w:val="0"/>
        <w:spacing w:after="0" w:line="240" w:lineRule="auto"/>
        <w:ind w:left="-284" w:right="-17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61BA1">
        <w:rPr>
          <w:rFonts w:ascii="Times New Roman" w:hAnsi="Times New Roman" w:cs="Times New Roman"/>
          <w:sz w:val="24"/>
          <w:szCs w:val="24"/>
        </w:rPr>
        <w:t xml:space="preserve">&lt;2&gt; Объем расходов, рассчитанный с применением нормативных затрат на приобретение средств вычислительной техники, может быть изменен по решению руководителя </w:t>
      </w:r>
      <w:r w:rsidR="00C71DF1" w:rsidRPr="00461BA1">
        <w:rPr>
          <w:rFonts w:ascii="Times New Roman" w:hAnsi="Times New Roman" w:cs="Times New Roman"/>
          <w:sz w:val="24"/>
          <w:szCs w:val="24"/>
        </w:rPr>
        <w:t>муниципального</w:t>
      </w:r>
      <w:r w:rsidRPr="00461BA1">
        <w:rPr>
          <w:rFonts w:ascii="Times New Roman" w:hAnsi="Times New Roman" w:cs="Times New Roman"/>
          <w:sz w:val="24"/>
          <w:szCs w:val="24"/>
        </w:rPr>
        <w:t xml:space="preserve">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211878" w:rsidRPr="00461BA1" w:rsidRDefault="00211878" w:rsidP="00211878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</w:p>
    <w:p w:rsidR="00211878" w:rsidRPr="00461BA1" w:rsidRDefault="00211878" w:rsidP="004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11878" w:rsidRPr="00461BA1" w:rsidSect="004C17F7">
      <w:headerReference w:type="default" r:id="rId9"/>
      <w:pgSz w:w="16838" w:h="11906" w:orient="landscape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85" w:rsidRDefault="00662185" w:rsidP="00EA2C3A">
      <w:pPr>
        <w:spacing w:after="0" w:line="240" w:lineRule="auto"/>
      </w:pPr>
      <w:r>
        <w:separator/>
      </w:r>
    </w:p>
  </w:endnote>
  <w:endnote w:type="continuationSeparator" w:id="0">
    <w:p w:rsidR="00662185" w:rsidRDefault="00662185" w:rsidP="00EA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85" w:rsidRDefault="00662185" w:rsidP="00EA2C3A">
      <w:pPr>
        <w:spacing w:after="0" w:line="240" w:lineRule="auto"/>
      </w:pPr>
      <w:r>
        <w:separator/>
      </w:r>
    </w:p>
  </w:footnote>
  <w:footnote w:type="continuationSeparator" w:id="0">
    <w:p w:rsidR="00662185" w:rsidRDefault="00662185" w:rsidP="00EA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3214000"/>
      <w:docPartObj>
        <w:docPartGallery w:val="Page Numbers (Top of Page)"/>
        <w:docPartUnique/>
      </w:docPartObj>
    </w:sdtPr>
    <w:sdtContent>
      <w:p w:rsidR="00EA2C3A" w:rsidRDefault="0074718F">
        <w:pPr>
          <w:pStyle w:val="a5"/>
          <w:jc w:val="center"/>
        </w:pPr>
        <w:r>
          <w:fldChar w:fldCharType="begin"/>
        </w:r>
        <w:r w:rsidR="00EA2C3A">
          <w:instrText>PAGE   \* MERGEFORMAT</w:instrText>
        </w:r>
        <w:r>
          <w:fldChar w:fldCharType="separate"/>
        </w:r>
        <w:r w:rsidR="00461BA1">
          <w:rPr>
            <w:noProof/>
          </w:rPr>
          <w:t>2</w:t>
        </w:r>
        <w:r>
          <w:fldChar w:fldCharType="end"/>
        </w:r>
      </w:p>
    </w:sdtContent>
  </w:sdt>
  <w:p w:rsidR="00EA2C3A" w:rsidRDefault="00EA2C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2CB"/>
    <w:rsid w:val="00170CB7"/>
    <w:rsid w:val="001846A9"/>
    <w:rsid w:val="001A5301"/>
    <w:rsid w:val="001E6DD4"/>
    <w:rsid w:val="00211878"/>
    <w:rsid w:val="00275E27"/>
    <w:rsid w:val="004137A7"/>
    <w:rsid w:val="00461BA1"/>
    <w:rsid w:val="004C17F7"/>
    <w:rsid w:val="00662185"/>
    <w:rsid w:val="0074718F"/>
    <w:rsid w:val="00AF4451"/>
    <w:rsid w:val="00AF6539"/>
    <w:rsid w:val="00B440B7"/>
    <w:rsid w:val="00C33AF4"/>
    <w:rsid w:val="00C71DF1"/>
    <w:rsid w:val="00CA62CB"/>
    <w:rsid w:val="00D76A05"/>
    <w:rsid w:val="00E12F95"/>
    <w:rsid w:val="00E24073"/>
    <w:rsid w:val="00EA2C3A"/>
    <w:rsid w:val="00EF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A2C3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A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C3A"/>
  </w:style>
  <w:style w:type="paragraph" w:styleId="a7">
    <w:name w:val="footer"/>
    <w:basedOn w:val="a"/>
    <w:link w:val="a8"/>
    <w:uiPriority w:val="99"/>
    <w:unhideWhenUsed/>
    <w:rsid w:val="00EA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C3A"/>
  </w:style>
  <w:style w:type="paragraph" w:styleId="a9">
    <w:name w:val="Balloon Text"/>
    <w:basedOn w:val="a"/>
    <w:link w:val="aa"/>
    <w:uiPriority w:val="99"/>
    <w:semiHidden/>
    <w:unhideWhenUsed/>
    <w:rsid w:val="004C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A2C3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A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C3A"/>
  </w:style>
  <w:style w:type="paragraph" w:styleId="a7">
    <w:name w:val="footer"/>
    <w:basedOn w:val="a"/>
    <w:link w:val="a8"/>
    <w:uiPriority w:val="99"/>
    <w:unhideWhenUsed/>
    <w:rsid w:val="00EA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C3A"/>
  </w:style>
  <w:style w:type="paragraph" w:styleId="a9">
    <w:name w:val="Balloon Text"/>
    <w:basedOn w:val="a"/>
    <w:link w:val="aa"/>
    <w:uiPriority w:val="99"/>
    <w:semiHidden/>
    <w:unhideWhenUsed/>
    <w:rsid w:val="004C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.gorbunova\Desktop\&#1085;&#1086;&#1088;&#1084;&#1080;&#1088;&#1086;&#1074;&#1072;&#1085;&#1080;&#1077;\&#1047;&#1072;&#1090;&#1088;&#1072;&#1090;&#1099;\&#1058;&#1045;&#1050;&#1057;&#1058;_&#1055;&#1088;&#1072;&#1074;&#1080;&#1083;&#1072;_&#1079;&#1072;&#1090;&#1088;&#1072;&#1090;&#1099;_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058;&#1045;&#1050;&#1057;&#1058;_&#1055;&#1088;&#1072;&#1074;&#1080;&#1083;&#1072;_&#1079;&#1072;&#1090;&#1088;&#1072;&#1090;&#1099;_2.do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8;&#1045;&#1050;&#1057;&#1058;_&#1055;&#1088;&#1072;&#1074;&#1080;&#1083;&#1072;_&#1079;&#1072;&#1090;&#1088;&#1072;&#1090;&#1099;_2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Евгеньевна Бочерова</dc:creator>
  <cp:keywords/>
  <dc:description/>
  <cp:lastModifiedBy>Николай Бузинаев</cp:lastModifiedBy>
  <cp:revision>10</cp:revision>
  <cp:lastPrinted>2016-01-12T08:31:00Z</cp:lastPrinted>
  <dcterms:created xsi:type="dcterms:W3CDTF">2015-12-07T07:26:00Z</dcterms:created>
  <dcterms:modified xsi:type="dcterms:W3CDTF">2016-01-12T08:31:00Z</dcterms:modified>
</cp:coreProperties>
</file>