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5606"/>
      </w:tblGrid>
      <w:tr w:rsidR="00EA2C3A" w:rsidRPr="00BE42CE" w:rsidTr="00EA2C3A">
        <w:tc>
          <w:tcPr>
            <w:tcW w:w="8897" w:type="dxa"/>
          </w:tcPr>
          <w:p w:rsidR="00EA2C3A" w:rsidRPr="00BE42CE" w:rsidRDefault="00EA2C3A" w:rsidP="004C17F7">
            <w:pPr>
              <w:rPr>
                <w:sz w:val="24"/>
                <w:szCs w:val="24"/>
              </w:rPr>
            </w:pPr>
          </w:p>
        </w:tc>
        <w:tc>
          <w:tcPr>
            <w:tcW w:w="5606" w:type="dxa"/>
          </w:tcPr>
          <w:p w:rsidR="00EA2C3A" w:rsidRPr="00BE42CE" w:rsidRDefault="00EA2C3A" w:rsidP="004C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947F3" w:rsidRPr="00BE4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C3A" w:rsidRPr="00BE42CE" w:rsidRDefault="00EA2C3A" w:rsidP="00BE42C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 xml:space="preserve">к Правилам определения нормативных затрат на обеспечение функций </w:t>
            </w:r>
            <w:bookmarkStart w:id="0" w:name="_GoBack"/>
            <w:bookmarkEnd w:id="0"/>
            <w:r w:rsidR="00BE42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«Баяндаевский район» </w:t>
            </w: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подведомственные казенные учреждения)</w:t>
            </w:r>
          </w:p>
        </w:tc>
      </w:tr>
    </w:tbl>
    <w:p w:rsidR="00AF4451" w:rsidRPr="00BE42CE" w:rsidRDefault="00AF4451" w:rsidP="004C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7F7" w:rsidRPr="00BE42CE" w:rsidRDefault="004C17F7" w:rsidP="004C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C3A" w:rsidRPr="00BE42CE" w:rsidRDefault="00EA2C3A" w:rsidP="004C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2CE">
        <w:rPr>
          <w:rFonts w:ascii="Times New Roman" w:hAnsi="Times New Roman" w:cs="Times New Roman"/>
          <w:sz w:val="24"/>
          <w:szCs w:val="24"/>
        </w:rPr>
        <w:t xml:space="preserve">НОРМАТИВЫ, ПРИМЕНЯЕМЫЕ ПРИ </w:t>
      </w:r>
      <w:r w:rsidR="00D11209" w:rsidRPr="00BE42CE">
        <w:rPr>
          <w:rFonts w:ascii="Times New Roman" w:hAnsi="Times New Roman" w:cs="Times New Roman"/>
          <w:sz w:val="24"/>
          <w:szCs w:val="24"/>
        </w:rPr>
        <w:t>ОПРЕДЕЛЕНИИ</w:t>
      </w:r>
      <w:r w:rsidRPr="00BE42CE">
        <w:rPr>
          <w:rFonts w:ascii="Times New Roman" w:hAnsi="Times New Roman" w:cs="Times New Roman"/>
          <w:sz w:val="24"/>
          <w:szCs w:val="24"/>
        </w:rPr>
        <w:t xml:space="preserve"> НОРМАТИВНЫХ ЗАТРАТ НА ПРИОБРЕТЕНИЕ </w:t>
      </w:r>
      <w:r w:rsidR="007947F3" w:rsidRPr="00BE42CE">
        <w:rPr>
          <w:rFonts w:ascii="Times New Roman" w:hAnsi="Times New Roman" w:cs="Times New Roman"/>
          <w:sz w:val="24"/>
          <w:szCs w:val="24"/>
        </w:rPr>
        <w:t>СЛУЖЕБНОГО ЛЕГКОВОГО АВТОТРАНСПОРТА</w:t>
      </w:r>
    </w:p>
    <w:p w:rsidR="0018512F" w:rsidRPr="00BE42CE" w:rsidRDefault="0018512F" w:rsidP="004C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176" w:type="dxa"/>
        <w:tblLayout w:type="fixed"/>
        <w:tblLook w:val="04A0"/>
      </w:tblPr>
      <w:tblGrid>
        <w:gridCol w:w="2127"/>
        <w:gridCol w:w="3402"/>
        <w:gridCol w:w="3119"/>
        <w:gridCol w:w="3685"/>
        <w:gridCol w:w="2410"/>
      </w:tblGrid>
      <w:tr w:rsidR="0018512F" w:rsidRPr="00BE42CE" w:rsidTr="0018512F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2F" w:rsidRPr="00BE42CE" w:rsidRDefault="0018512F" w:rsidP="0018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2F" w:rsidRPr="00BE42CE" w:rsidRDefault="0018512F" w:rsidP="0018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12F" w:rsidRPr="00BE42CE" w:rsidRDefault="0018512F" w:rsidP="0018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18512F" w:rsidRPr="00BE42CE" w:rsidTr="0018512F">
        <w:trPr>
          <w:trHeight w:val="27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12F" w:rsidRPr="00BE42CE" w:rsidRDefault="0018512F" w:rsidP="0018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12F" w:rsidRPr="00BE42CE" w:rsidRDefault="0018512F" w:rsidP="0018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12F" w:rsidRPr="00BE42CE" w:rsidRDefault="0018512F" w:rsidP="0018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12F" w:rsidRPr="00BE42CE" w:rsidRDefault="0018512F" w:rsidP="0018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12F" w:rsidRPr="00BE42CE" w:rsidRDefault="0018512F" w:rsidP="0018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18512F" w:rsidRPr="00BE42CE" w:rsidTr="0018512F">
        <w:trPr>
          <w:trHeight w:val="31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2F" w:rsidRPr="00BE42CE" w:rsidRDefault="0018512F" w:rsidP="0018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12F" w:rsidRPr="00BE42CE" w:rsidRDefault="0018512F" w:rsidP="0018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12F" w:rsidRPr="00BE42CE" w:rsidRDefault="0018512F" w:rsidP="0018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12F" w:rsidRPr="00BE42CE" w:rsidRDefault="0018512F" w:rsidP="0018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12F" w:rsidRPr="00BE42CE" w:rsidRDefault="0018512F" w:rsidP="0018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512F" w:rsidRPr="00BE42CE" w:rsidTr="0018512F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2F" w:rsidRPr="00BE42CE" w:rsidRDefault="00924776" w:rsidP="0018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2F" w:rsidRPr="00BE42CE" w:rsidRDefault="0018512F" w:rsidP="0092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 w:rsidR="00924776">
              <w:rPr>
                <w:rFonts w:ascii="Times New Roman" w:hAnsi="Times New Roman" w:cs="Times New Roman"/>
                <w:sz w:val="24"/>
                <w:szCs w:val="24"/>
              </w:rPr>
              <w:t xml:space="preserve">одно лицо, </w:t>
            </w:r>
            <w:proofErr w:type="gramStart"/>
            <w:r w:rsidR="00924776">
              <w:rPr>
                <w:rFonts w:ascii="Times New Roman" w:hAnsi="Times New Roman" w:cs="Times New Roman"/>
                <w:sz w:val="24"/>
                <w:szCs w:val="24"/>
              </w:rPr>
              <w:t>замещающего</w:t>
            </w:r>
            <w:proofErr w:type="gramEnd"/>
            <w:r w:rsidR="009247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должность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12F" w:rsidRPr="00BE42CE" w:rsidRDefault="0018512F" w:rsidP="0092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1,3 млн. рублей и не более 200 лошадиных сил включительно для </w:t>
            </w:r>
            <w:r w:rsidR="00924776">
              <w:rPr>
                <w:rFonts w:ascii="Times New Roman" w:hAnsi="Times New Roman" w:cs="Times New Roman"/>
                <w:sz w:val="24"/>
                <w:szCs w:val="24"/>
              </w:rPr>
              <w:t>лица, замещающего муниципальную должность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12F" w:rsidRPr="00BE42CE" w:rsidRDefault="0018512F" w:rsidP="0092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30 единиц предельной численности </w:t>
            </w:r>
            <w:r w:rsidR="00924776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и работников, замещающих должности, не являющиеся должностями </w:t>
            </w:r>
            <w:r w:rsidR="0092477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12F" w:rsidRPr="00BE42CE" w:rsidRDefault="0018512F" w:rsidP="0018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E">
              <w:rPr>
                <w:rFonts w:ascii="Times New Roman" w:hAnsi="Times New Roman" w:cs="Times New Roman"/>
                <w:sz w:val="24"/>
                <w:szCs w:val="24"/>
              </w:rPr>
              <w:t>Не более 1 млн. рублей и не более 150 лошадиных сил включительно</w:t>
            </w:r>
          </w:p>
        </w:tc>
      </w:tr>
    </w:tbl>
    <w:p w:rsidR="0018512F" w:rsidRPr="00BE42CE" w:rsidRDefault="0018512F" w:rsidP="004C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8512F" w:rsidRPr="00BE42CE" w:rsidSect="004C17F7">
      <w:headerReference w:type="default" r:id="rId6"/>
      <w:pgSz w:w="16838" w:h="11906" w:orient="landscape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414" w:rsidRDefault="00902414" w:rsidP="00EA2C3A">
      <w:pPr>
        <w:spacing w:after="0" w:line="240" w:lineRule="auto"/>
      </w:pPr>
      <w:r>
        <w:separator/>
      </w:r>
    </w:p>
  </w:endnote>
  <w:endnote w:type="continuationSeparator" w:id="0">
    <w:p w:rsidR="00902414" w:rsidRDefault="00902414" w:rsidP="00EA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414" w:rsidRDefault="00902414" w:rsidP="00EA2C3A">
      <w:pPr>
        <w:spacing w:after="0" w:line="240" w:lineRule="auto"/>
      </w:pPr>
      <w:r>
        <w:separator/>
      </w:r>
    </w:p>
  </w:footnote>
  <w:footnote w:type="continuationSeparator" w:id="0">
    <w:p w:rsidR="00902414" w:rsidRDefault="00902414" w:rsidP="00EA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3214000"/>
      <w:docPartObj>
        <w:docPartGallery w:val="Page Numbers (Top of Page)"/>
        <w:docPartUnique/>
      </w:docPartObj>
    </w:sdtPr>
    <w:sdtContent>
      <w:p w:rsidR="00EA2C3A" w:rsidRDefault="00181802">
        <w:pPr>
          <w:pStyle w:val="a5"/>
          <w:jc w:val="center"/>
        </w:pPr>
        <w:r>
          <w:fldChar w:fldCharType="begin"/>
        </w:r>
        <w:r w:rsidR="00EA2C3A">
          <w:instrText>PAGE   \* MERGEFORMAT</w:instrText>
        </w:r>
        <w:r>
          <w:fldChar w:fldCharType="separate"/>
        </w:r>
        <w:r w:rsidR="0018512F">
          <w:rPr>
            <w:noProof/>
          </w:rPr>
          <w:t>2</w:t>
        </w:r>
        <w:r>
          <w:fldChar w:fldCharType="end"/>
        </w:r>
      </w:p>
    </w:sdtContent>
  </w:sdt>
  <w:p w:rsidR="00EA2C3A" w:rsidRDefault="00EA2C3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2CB"/>
    <w:rsid w:val="00170CB7"/>
    <w:rsid w:val="0017649F"/>
    <w:rsid w:val="00181802"/>
    <w:rsid w:val="0018512F"/>
    <w:rsid w:val="001A5301"/>
    <w:rsid w:val="003C06E7"/>
    <w:rsid w:val="004C17F7"/>
    <w:rsid w:val="007947F3"/>
    <w:rsid w:val="007E50E1"/>
    <w:rsid w:val="0087348D"/>
    <w:rsid w:val="00902414"/>
    <w:rsid w:val="00924776"/>
    <w:rsid w:val="00933A94"/>
    <w:rsid w:val="00AF4451"/>
    <w:rsid w:val="00B440B7"/>
    <w:rsid w:val="00BE42CE"/>
    <w:rsid w:val="00C33AF4"/>
    <w:rsid w:val="00CA62CB"/>
    <w:rsid w:val="00D11209"/>
    <w:rsid w:val="00D34D47"/>
    <w:rsid w:val="00D76A05"/>
    <w:rsid w:val="00E24073"/>
    <w:rsid w:val="00EA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A2C3A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A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2C3A"/>
  </w:style>
  <w:style w:type="paragraph" w:styleId="a7">
    <w:name w:val="footer"/>
    <w:basedOn w:val="a"/>
    <w:link w:val="a8"/>
    <w:uiPriority w:val="99"/>
    <w:unhideWhenUsed/>
    <w:rsid w:val="00EA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2C3A"/>
  </w:style>
  <w:style w:type="paragraph" w:styleId="a9">
    <w:name w:val="Balloon Text"/>
    <w:basedOn w:val="a"/>
    <w:link w:val="aa"/>
    <w:uiPriority w:val="99"/>
    <w:semiHidden/>
    <w:unhideWhenUsed/>
    <w:rsid w:val="004C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1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A2C3A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A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2C3A"/>
  </w:style>
  <w:style w:type="paragraph" w:styleId="a7">
    <w:name w:val="footer"/>
    <w:basedOn w:val="a"/>
    <w:link w:val="a8"/>
    <w:uiPriority w:val="99"/>
    <w:unhideWhenUsed/>
    <w:rsid w:val="00EA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2C3A"/>
  </w:style>
  <w:style w:type="paragraph" w:styleId="a9">
    <w:name w:val="Balloon Text"/>
    <w:basedOn w:val="a"/>
    <w:link w:val="aa"/>
    <w:uiPriority w:val="99"/>
    <w:semiHidden/>
    <w:unhideWhenUsed/>
    <w:rsid w:val="004C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1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Евгеньевна Бочерова</dc:creator>
  <cp:keywords/>
  <dc:description/>
  <cp:lastModifiedBy>Николай Бузинаев</cp:lastModifiedBy>
  <cp:revision>11</cp:revision>
  <cp:lastPrinted>2015-12-07T07:42:00Z</cp:lastPrinted>
  <dcterms:created xsi:type="dcterms:W3CDTF">2015-12-07T07:26:00Z</dcterms:created>
  <dcterms:modified xsi:type="dcterms:W3CDTF">2016-01-11T04:56:00Z</dcterms:modified>
</cp:coreProperties>
</file>